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F1A006" w14:textId="114667A9" w:rsidR="00006A2B" w:rsidRDefault="002E104E" w:rsidP="00FF7951">
      <w:pPr>
        <w:pStyle w:val="3GPPHeader"/>
        <w:spacing w:after="0"/>
        <w:jc w:val="left"/>
      </w:pPr>
      <w:r w:rsidRPr="0060191D">
        <w:t>3GPP TSG</w:t>
      </w:r>
      <w:r w:rsidRPr="0060191D">
        <w:rPr>
          <w:rFonts w:eastAsia="맑은 고딕" w:hint="eastAsia"/>
          <w:lang w:eastAsia="ko-KR"/>
        </w:rPr>
        <w:t xml:space="preserve"> </w:t>
      </w:r>
      <w:r w:rsidRPr="0060191D">
        <w:t>RAN</w:t>
      </w:r>
      <w:r w:rsidRPr="0060191D">
        <w:rPr>
          <w:rFonts w:eastAsia="맑은 고딕" w:hint="eastAsia"/>
          <w:lang w:eastAsia="ko-KR"/>
        </w:rPr>
        <w:t xml:space="preserve"> WG</w:t>
      </w:r>
      <w:r w:rsidRPr="0060191D">
        <w:t>2</w:t>
      </w:r>
      <w:r w:rsidRPr="0060191D">
        <w:rPr>
          <w:rFonts w:eastAsia="맑은 고딕" w:hint="eastAsia"/>
          <w:lang w:eastAsia="ko-KR"/>
        </w:rPr>
        <w:t xml:space="preserve"> Meeting </w:t>
      </w:r>
      <w:r w:rsidR="00BC70B1" w:rsidRPr="0060191D">
        <w:rPr>
          <w:rFonts w:eastAsia="맑은 고딕" w:hint="eastAsia"/>
          <w:lang w:eastAsia="ko-KR"/>
        </w:rPr>
        <w:t>#11</w:t>
      </w:r>
      <w:r w:rsidR="00A22D35" w:rsidRPr="0060191D">
        <w:rPr>
          <w:rFonts w:eastAsia="맑은 고딕"/>
          <w:lang w:eastAsia="ko-KR"/>
        </w:rPr>
        <w:t>6</w:t>
      </w:r>
      <w:r w:rsidR="00382A7C" w:rsidRPr="0060191D">
        <w:rPr>
          <w:rFonts w:eastAsia="맑은 고딕"/>
          <w:lang w:eastAsia="ko-KR"/>
        </w:rPr>
        <w:t xml:space="preserve">-e      </w:t>
      </w:r>
      <w:r w:rsidRPr="0060191D">
        <w:rPr>
          <w:rFonts w:eastAsia="맑은 고딕" w:hint="eastAsia"/>
          <w:lang w:eastAsia="ko-KR"/>
        </w:rPr>
        <w:t xml:space="preserve">     </w:t>
      </w:r>
      <w:r w:rsidRPr="0060191D">
        <w:rPr>
          <w:rFonts w:eastAsia="맑은 고딕"/>
          <w:lang w:eastAsia="ko-KR"/>
        </w:rPr>
        <w:t xml:space="preserve">                                         </w:t>
      </w:r>
      <w:r w:rsidRPr="0060191D">
        <w:rPr>
          <w:rFonts w:eastAsia="맑은 고딕" w:hint="eastAsia"/>
          <w:lang w:eastAsia="ko-KR"/>
        </w:rPr>
        <w:t xml:space="preserve">    </w:t>
      </w:r>
      <w:r w:rsidR="00366D4E" w:rsidRPr="0060191D">
        <w:rPr>
          <w:rFonts w:eastAsia="맑은 고딕"/>
          <w:lang w:eastAsia="ko-KR"/>
        </w:rPr>
        <w:t xml:space="preserve">   </w:t>
      </w:r>
      <w:r w:rsidR="00DA5337" w:rsidRPr="0060191D">
        <w:t>R2-2</w:t>
      </w:r>
      <w:r w:rsidR="00006A2B" w:rsidRPr="0060191D">
        <w:t>1</w:t>
      </w:r>
      <w:r w:rsidR="0060191D" w:rsidRPr="0060191D">
        <w:t>10492</w:t>
      </w:r>
    </w:p>
    <w:p w14:paraId="1C336DD0" w14:textId="0AA86493" w:rsidR="002E104E" w:rsidRDefault="002E104E" w:rsidP="00FF7951">
      <w:pPr>
        <w:pStyle w:val="3GPPHeader"/>
        <w:spacing w:after="0"/>
        <w:jc w:val="left"/>
        <w:rPr>
          <w:rFonts w:eastAsia="맑은 고딕"/>
          <w:lang w:eastAsia="ko-KR"/>
        </w:rPr>
      </w:pPr>
      <w:r>
        <w:rPr>
          <w:rFonts w:eastAsia="맑은 고딕" w:hint="eastAsia"/>
          <w:lang w:eastAsia="ko-KR"/>
        </w:rPr>
        <w:t>e-Meeting</w:t>
      </w:r>
      <w:r w:rsidRPr="00D22C9A">
        <w:rPr>
          <w:rFonts w:eastAsia="맑은 고딕"/>
          <w:lang w:eastAsia="ko-KR"/>
        </w:rPr>
        <w:t xml:space="preserve">, </w:t>
      </w:r>
      <w:r w:rsidR="00AC5906">
        <w:rPr>
          <w:rFonts w:eastAsia="맑은 고딕"/>
          <w:lang w:eastAsia="ko-KR"/>
        </w:rPr>
        <w:t>1st</w:t>
      </w:r>
      <w:r w:rsidR="00006A2B">
        <w:rPr>
          <w:rFonts w:eastAsia="맑은 고딕"/>
          <w:lang w:eastAsia="ko-KR"/>
        </w:rPr>
        <w:t xml:space="preserve"> </w:t>
      </w:r>
      <w:r w:rsidRPr="00D22C9A">
        <w:rPr>
          <w:rFonts w:eastAsia="맑은 고딕"/>
          <w:lang w:eastAsia="ko-KR"/>
        </w:rPr>
        <w:t xml:space="preserve">– </w:t>
      </w:r>
      <w:r w:rsidR="00AC5906">
        <w:rPr>
          <w:rFonts w:eastAsia="맑은 고딕"/>
          <w:lang w:eastAsia="ko-KR"/>
        </w:rPr>
        <w:t>12</w:t>
      </w:r>
      <w:r w:rsidR="00006A2B">
        <w:rPr>
          <w:rFonts w:eastAsia="맑은 고딕"/>
          <w:lang w:eastAsia="ko-KR"/>
        </w:rPr>
        <w:t xml:space="preserve">th </w:t>
      </w:r>
      <w:r w:rsidR="00AC5906">
        <w:rPr>
          <w:rFonts w:eastAsia="맑은 고딕"/>
          <w:lang w:eastAsia="ko-KR"/>
        </w:rPr>
        <w:t>November</w:t>
      </w:r>
      <w:r w:rsidR="0031746F">
        <w:rPr>
          <w:rFonts w:eastAsia="맑은 고딕"/>
          <w:lang w:eastAsia="ko-KR"/>
        </w:rPr>
        <w:t>,</w:t>
      </w:r>
      <w:r w:rsidR="00006A2B">
        <w:rPr>
          <w:rFonts w:eastAsia="맑은 고딕"/>
          <w:lang w:eastAsia="ko-KR"/>
        </w:rPr>
        <w:t xml:space="preserve"> 2021</w:t>
      </w:r>
    </w:p>
    <w:p w14:paraId="758E2B30" w14:textId="7B5DF9FD" w:rsidR="00CD4C7B" w:rsidRPr="00C639BE" w:rsidRDefault="00CD4C7B" w:rsidP="00622729">
      <w:pPr>
        <w:pStyle w:val="CRCoverPage"/>
        <w:tabs>
          <w:tab w:val="left" w:pos="1985"/>
        </w:tabs>
        <w:spacing w:before="240"/>
        <w:rPr>
          <w:rFonts w:cs="Arial"/>
          <w:b/>
          <w:bCs/>
          <w:sz w:val="24"/>
          <w:szCs w:val="24"/>
          <w:lang w:eastAsia="ja-JP"/>
        </w:rPr>
      </w:pPr>
      <w:r w:rsidRPr="00C639BE">
        <w:rPr>
          <w:rFonts w:cs="Arial"/>
          <w:b/>
          <w:bCs/>
          <w:sz w:val="24"/>
          <w:szCs w:val="24"/>
        </w:rPr>
        <w:t>Agenda item:</w:t>
      </w:r>
      <w:r w:rsidRPr="00C639BE">
        <w:rPr>
          <w:rFonts w:cs="Arial"/>
          <w:b/>
          <w:bCs/>
          <w:sz w:val="24"/>
        </w:rPr>
        <w:tab/>
      </w:r>
      <w:r w:rsidR="00772E6F">
        <w:rPr>
          <w:rFonts w:cs="Arial"/>
          <w:b/>
          <w:bCs/>
          <w:sz w:val="24"/>
        </w:rPr>
        <w:t>8.1.2.2</w:t>
      </w:r>
    </w:p>
    <w:p w14:paraId="6A1BC0C1" w14:textId="54A17CD4" w:rsidR="00CD4C7B" w:rsidRPr="00C31EFB" w:rsidRDefault="00CD4C7B" w:rsidP="00CD4C7B">
      <w:pPr>
        <w:tabs>
          <w:tab w:val="left" w:pos="1985"/>
        </w:tabs>
        <w:ind w:left="1985" w:hanging="1985"/>
        <w:rPr>
          <w:rFonts w:ascii="맑은 고딕" w:eastAsia="맑은 고딕" w:hAnsi="맑은 고딕"/>
          <w:sz w:val="21"/>
          <w:szCs w:val="21"/>
        </w:rPr>
      </w:pPr>
      <w:r w:rsidRPr="00C639BE">
        <w:rPr>
          <w:rFonts w:ascii="Arial" w:hAnsi="Arial" w:cs="Arial"/>
          <w:b/>
          <w:bCs/>
          <w:sz w:val="24"/>
        </w:rPr>
        <w:t>Source:</w:t>
      </w:r>
      <w:r w:rsidRPr="00C639BE">
        <w:rPr>
          <w:rFonts w:ascii="Arial" w:hAnsi="Arial" w:cs="Arial"/>
          <w:b/>
          <w:bCs/>
          <w:sz w:val="24"/>
        </w:rPr>
        <w:tab/>
      </w:r>
      <w:r w:rsidR="00377A71" w:rsidRPr="00C639BE">
        <w:rPr>
          <w:rFonts w:ascii="Arial" w:hAnsi="Arial" w:cs="Arial"/>
          <w:b/>
          <w:bCs/>
          <w:sz w:val="24"/>
        </w:rPr>
        <w:t>Samsung</w:t>
      </w:r>
    </w:p>
    <w:p w14:paraId="45BE90BE" w14:textId="26ABBEBB"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605B1F">
        <w:rPr>
          <w:rFonts w:ascii="Arial" w:hAnsi="Arial" w:cs="Arial"/>
          <w:b/>
          <w:bCs/>
          <w:sz w:val="24"/>
        </w:rPr>
        <w:t>Remaining Issues on MBS Group Scheduling</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1"/>
        <w:rPr>
          <w:rFonts w:cs="Arial"/>
        </w:rPr>
      </w:pPr>
      <w:r w:rsidRPr="00C639BE">
        <w:rPr>
          <w:rFonts w:cs="Arial"/>
        </w:rPr>
        <w:t>1</w:t>
      </w:r>
      <w:r w:rsidRPr="00C639BE">
        <w:rPr>
          <w:rFonts w:cs="Arial"/>
        </w:rPr>
        <w:tab/>
      </w:r>
      <w:r w:rsidR="0056573F" w:rsidRPr="00C639BE">
        <w:rPr>
          <w:rFonts w:cs="Arial"/>
        </w:rPr>
        <w:t>Introduction</w:t>
      </w:r>
    </w:p>
    <w:p w14:paraId="476A4AAE" w14:textId="16631733" w:rsidR="00D376A1" w:rsidRDefault="007D5642" w:rsidP="00D376A1">
      <w:pPr>
        <w:spacing w:before="240"/>
        <w:rPr>
          <w:sz w:val="22"/>
          <w:lang w:eastAsia="ko-KR"/>
        </w:rPr>
      </w:pPr>
      <w:r>
        <w:rPr>
          <w:sz w:val="22"/>
          <w:lang w:eastAsia="ko-KR"/>
        </w:rPr>
        <w:t>In RAN2#11</w:t>
      </w:r>
      <w:r w:rsidR="00E63484">
        <w:rPr>
          <w:sz w:val="22"/>
          <w:lang w:eastAsia="ko-KR"/>
        </w:rPr>
        <w:t>5</w:t>
      </w:r>
      <w:r>
        <w:rPr>
          <w:sz w:val="22"/>
          <w:lang w:eastAsia="ko-KR"/>
        </w:rPr>
        <w:t>-e</w:t>
      </w:r>
      <w:r w:rsidRPr="005B097D">
        <w:rPr>
          <w:sz w:val="22"/>
          <w:lang w:eastAsia="ko-KR"/>
        </w:rPr>
        <w:t>, RAN2 made the following agreements:</w:t>
      </w:r>
    </w:p>
    <w:p w14:paraId="5B2C4054" w14:textId="77777777" w:rsidR="00400930" w:rsidRDefault="00400930" w:rsidP="00400930">
      <w:pPr>
        <w:pStyle w:val="Agreement"/>
        <w:tabs>
          <w:tab w:val="clear" w:pos="9990"/>
        </w:tabs>
      </w:pPr>
      <w:r>
        <w:t xml:space="preserve">Single bearer ID is used for each Multicast RB. FFS whether DRB ID space can be shared with MRB ID.  </w:t>
      </w:r>
    </w:p>
    <w:p w14:paraId="4BACB2C1" w14:textId="77777777" w:rsidR="00400930" w:rsidRDefault="00400930" w:rsidP="00400930">
      <w:pPr>
        <w:pStyle w:val="Agreement"/>
        <w:tabs>
          <w:tab w:val="clear" w:pos="9990"/>
        </w:tabs>
      </w:pPr>
      <w:r>
        <w:t>FFS whether to share common LCID space for Multicast PTM and Unicast DTCH. FFS How many PTM LCIDs to be reserved if separate space is used.</w:t>
      </w:r>
    </w:p>
    <w:p w14:paraId="3B526098" w14:textId="77777777" w:rsidR="00400930" w:rsidRDefault="00400930" w:rsidP="00400930">
      <w:pPr>
        <w:pStyle w:val="Agreement"/>
        <w:tabs>
          <w:tab w:val="clear" w:pos="9990"/>
        </w:tabs>
      </w:pPr>
      <w:r>
        <w:t>Multicast PTP and Unicast DTCH/DRB share common LCID space.</w:t>
      </w:r>
    </w:p>
    <w:p w14:paraId="62506FD3" w14:textId="77777777" w:rsidR="00400930" w:rsidRDefault="00400930" w:rsidP="00400930">
      <w:pPr>
        <w:pStyle w:val="Agreement"/>
        <w:tabs>
          <w:tab w:val="clear" w:pos="9990"/>
        </w:tabs>
      </w:pPr>
      <w:r>
        <w:t>Broadcast PTM/MTCH uses reserved LCID(s), which is different than Unicast DTCH/DRB LCID space.</w:t>
      </w:r>
    </w:p>
    <w:p w14:paraId="42DECBDE" w14:textId="77777777" w:rsidR="00400930" w:rsidRDefault="00400930" w:rsidP="00400930">
      <w:pPr>
        <w:pStyle w:val="Agreement"/>
        <w:tabs>
          <w:tab w:val="clear" w:pos="9990"/>
        </w:tabs>
      </w:pPr>
      <w:r>
        <w:t>Broadcast MCCH uses reserved LCID .</w:t>
      </w:r>
    </w:p>
    <w:p w14:paraId="783FD1CC" w14:textId="77777777" w:rsidR="00400930" w:rsidRPr="00DC1C2B" w:rsidRDefault="00400930" w:rsidP="00400930">
      <w:pPr>
        <w:pStyle w:val="Agreement"/>
        <w:tabs>
          <w:tab w:val="clear" w:pos="9990"/>
        </w:tabs>
      </w:pPr>
      <w:r>
        <w:t xml:space="preserve">Multiplexing/de-multiplexing of different logical channels associated with the same G-CS-RNTI is supported for NR MBS. </w:t>
      </w:r>
    </w:p>
    <w:p w14:paraId="43606A42" w14:textId="132ED09D" w:rsidR="00400930" w:rsidRDefault="00400930" w:rsidP="00400930">
      <w:pPr>
        <w:pStyle w:val="Agreement"/>
        <w:tabs>
          <w:tab w:val="clear" w:pos="9990"/>
        </w:tabs>
      </w:pPr>
      <w:r>
        <w:t>If Data Inactivity timer is configured, data monitoring is applied both for unicast and MBS multicast (i.e. both PTM and PTP data) (but not MBS broadcast)</w:t>
      </w:r>
    </w:p>
    <w:p w14:paraId="0BBDFC0A" w14:textId="2FFE93EE" w:rsidR="00CD4C7B" w:rsidRPr="00B43B65" w:rsidRDefault="007D5642" w:rsidP="007D5642">
      <w:pPr>
        <w:spacing w:before="240"/>
        <w:rPr>
          <w:sz w:val="22"/>
          <w:lang w:eastAsia="ko-KR"/>
        </w:rPr>
      </w:pPr>
      <w:r>
        <w:rPr>
          <w:sz w:val="22"/>
          <w:lang w:eastAsia="ko-KR"/>
        </w:rPr>
        <w:t xml:space="preserve">This document discusses </w:t>
      </w:r>
      <w:r w:rsidR="00400930">
        <w:rPr>
          <w:sz w:val="22"/>
          <w:lang w:eastAsia="ko-KR"/>
        </w:rPr>
        <w:t>remaining aspects on group scheduling.</w:t>
      </w:r>
    </w:p>
    <w:p w14:paraId="288E09DA" w14:textId="3BC86F57" w:rsidR="00327D0A" w:rsidRPr="00327D0A" w:rsidRDefault="00CD4C7B" w:rsidP="00327D0A">
      <w:pPr>
        <w:pStyle w:val="1"/>
        <w:rPr>
          <w:rFonts w:cs="Arial"/>
        </w:rPr>
      </w:pPr>
      <w:r w:rsidRPr="00C639BE">
        <w:rPr>
          <w:rFonts w:cs="Arial"/>
        </w:rPr>
        <w:t>2</w:t>
      </w:r>
      <w:r w:rsidRPr="00C639BE">
        <w:rPr>
          <w:rFonts w:cs="Arial"/>
        </w:rPr>
        <w:tab/>
      </w:r>
      <w:r w:rsidR="00C639BE">
        <w:rPr>
          <w:rFonts w:cs="Arial"/>
        </w:rPr>
        <w:t>Discussion</w:t>
      </w:r>
    </w:p>
    <w:p w14:paraId="7169DC5D" w14:textId="7DB2D6EB" w:rsidR="00E77577" w:rsidRDefault="00E77577" w:rsidP="00E77577">
      <w:pPr>
        <w:pStyle w:val="2"/>
        <w:jc w:val="both"/>
        <w:rPr>
          <w:rFonts w:eastAsia="맑은 고딕"/>
          <w:lang w:eastAsia="ko-KR"/>
        </w:rPr>
      </w:pPr>
      <w:r>
        <w:rPr>
          <w:rFonts w:eastAsia="맑은 고딕"/>
          <w:lang w:eastAsia="ko-KR"/>
        </w:rPr>
        <w:t>2.1 G-RNTI</w:t>
      </w:r>
    </w:p>
    <w:p w14:paraId="5AA0097E" w14:textId="725DA500" w:rsidR="00F56DC2" w:rsidRPr="00010B10" w:rsidRDefault="00F56DC2" w:rsidP="00F56DC2">
      <w:pPr>
        <w:jc w:val="both"/>
      </w:pPr>
      <w:r>
        <w:rPr>
          <w:rFonts w:hint="eastAsia"/>
          <w:lang w:eastAsia="ko-KR"/>
        </w:rPr>
        <w:t xml:space="preserve">In RAN2#115-e, </w:t>
      </w:r>
      <w:r>
        <w:rPr>
          <w:lang w:eastAsia="ko-KR"/>
        </w:rPr>
        <w:t>RAN2 agreed to support multiplexing/de-multiplexing of different logical channels associated with the same G-CS-RNTI. The cases of G-RNTI and C-RNTI with retransmission of PTM initial transmission were not concluded. In our view, there is no reason to have a different principle. Also, multiplexing is useful at least for the following</w:t>
      </w:r>
      <w:r w:rsidRPr="00010B10">
        <w:t xml:space="preserve"> potential scenarios:</w:t>
      </w:r>
    </w:p>
    <w:p w14:paraId="48990E53" w14:textId="77777777" w:rsidR="00F56DC2" w:rsidRPr="00010B10" w:rsidRDefault="00F56DC2" w:rsidP="00F56DC2">
      <w:pPr>
        <w:pStyle w:val="ae"/>
        <w:numPr>
          <w:ilvl w:val="0"/>
          <w:numId w:val="24"/>
        </w:numPr>
        <w:overflowPunct w:val="0"/>
        <w:autoSpaceDE w:val="0"/>
        <w:autoSpaceDN w:val="0"/>
        <w:adjustRightInd w:val="0"/>
        <w:jc w:val="both"/>
        <w:textAlignment w:val="baseline"/>
        <w:rPr>
          <w:rFonts w:eastAsia="맑은 고딕"/>
          <w:lang w:val="en-US" w:eastAsia="ko-KR"/>
        </w:rPr>
      </w:pPr>
      <w:r w:rsidRPr="00010B10">
        <w:rPr>
          <w:rFonts w:eastAsia="맑은 고딕"/>
          <w:lang w:val="en-US" w:eastAsia="ko-KR"/>
        </w:rPr>
        <w:t>It would be feasible to multiplex multiple logical channels pertaining to different QoS flows for a MBS service together in same MAC PDU</w:t>
      </w:r>
    </w:p>
    <w:p w14:paraId="32C7610B" w14:textId="77777777" w:rsidR="00F56DC2" w:rsidRPr="00010B10" w:rsidRDefault="00F56DC2" w:rsidP="00F56DC2">
      <w:pPr>
        <w:pStyle w:val="ae"/>
        <w:numPr>
          <w:ilvl w:val="0"/>
          <w:numId w:val="24"/>
        </w:numPr>
        <w:overflowPunct w:val="0"/>
        <w:autoSpaceDE w:val="0"/>
        <w:autoSpaceDN w:val="0"/>
        <w:adjustRightInd w:val="0"/>
        <w:jc w:val="both"/>
        <w:textAlignment w:val="baseline"/>
      </w:pPr>
      <w:r w:rsidRPr="00010B10">
        <w:t>It would be possible to multiplex multiple MBS services over a single MAC PDU i.e. possibility to multiplex multiple MBS services addressed with a common G-RNTI</w:t>
      </w:r>
    </w:p>
    <w:p w14:paraId="25E2A323" w14:textId="77777777" w:rsidR="00F56DC2" w:rsidRPr="00010B10" w:rsidRDefault="00F56DC2" w:rsidP="00F56DC2">
      <w:pPr>
        <w:pStyle w:val="ae"/>
        <w:numPr>
          <w:ilvl w:val="0"/>
          <w:numId w:val="24"/>
        </w:numPr>
        <w:overflowPunct w:val="0"/>
        <w:autoSpaceDE w:val="0"/>
        <w:autoSpaceDN w:val="0"/>
        <w:adjustRightInd w:val="0"/>
        <w:jc w:val="both"/>
        <w:textAlignment w:val="baseline"/>
      </w:pPr>
      <w:r w:rsidRPr="00010B10">
        <w:t>UE may or may not be able to support more than one G-RNTI at a time due to its implementation capability limitation. Based on UE’s capability and consequently, by network configuration, actual number of G-RNTIs supported for UE is determined</w:t>
      </w:r>
    </w:p>
    <w:p w14:paraId="02993BC7" w14:textId="3311C755" w:rsidR="00F56DC2" w:rsidRPr="00010B10" w:rsidRDefault="00F56DC2" w:rsidP="00F56DC2">
      <w:pPr>
        <w:jc w:val="both"/>
        <w:rPr>
          <w:rFonts w:eastAsia="맑은 고딕"/>
          <w:b/>
          <w:lang w:val="en-US" w:eastAsia="ko-KR"/>
        </w:rPr>
      </w:pPr>
      <w:r w:rsidRPr="00010B10">
        <w:rPr>
          <w:rFonts w:eastAsia="맑은 고딕"/>
          <w:b/>
          <w:lang w:val="en-US" w:eastAsia="ko-KR"/>
        </w:rPr>
        <w:t xml:space="preserve">Proposal </w:t>
      </w:r>
      <w:r>
        <w:rPr>
          <w:rFonts w:eastAsia="맑은 고딕"/>
          <w:b/>
          <w:lang w:val="en-US" w:eastAsia="ko-KR"/>
        </w:rPr>
        <w:t>1.</w:t>
      </w:r>
      <w:r w:rsidRPr="00010B10">
        <w:rPr>
          <w:rFonts w:eastAsia="맑은 고딕"/>
          <w:b/>
          <w:lang w:val="en-US" w:eastAsia="ko-KR"/>
        </w:rPr>
        <w:t xml:space="preserve"> For NR MBS, adopt 1: n mapping between G-RNTI and LCH.</w:t>
      </w:r>
    </w:p>
    <w:p w14:paraId="4B96EE66" w14:textId="7BE008D2" w:rsidR="00F56DC2" w:rsidRPr="00010B10" w:rsidRDefault="00F56DC2" w:rsidP="00F56DC2">
      <w:pPr>
        <w:jc w:val="both"/>
        <w:rPr>
          <w:rFonts w:eastAsia="맑은 고딕"/>
          <w:b/>
          <w:lang w:val="en-US" w:eastAsia="ko-KR"/>
        </w:rPr>
      </w:pPr>
      <w:r w:rsidRPr="00010B10">
        <w:rPr>
          <w:rFonts w:eastAsia="맑은 고딕"/>
          <w:b/>
          <w:lang w:val="en-US" w:eastAsia="ko-KR"/>
        </w:rPr>
        <w:t xml:space="preserve">Proposal </w:t>
      </w:r>
      <w:r>
        <w:rPr>
          <w:rFonts w:eastAsia="맑은 고딕"/>
          <w:b/>
          <w:lang w:val="en-US" w:eastAsia="ko-KR"/>
        </w:rPr>
        <w:t>2.</w:t>
      </w:r>
      <w:r w:rsidRPr="00010B10">
        <w:rPr>
          <w:rFonts w:eastAsia="맑은 고딕"/>
          <w:b/>
          <w:lang w:val="en-US" w:eastAsia="ko-KR"/>
        </w:rPr>
        <w:t xml:space="preserve"> </w:t>
      </w:r>
      <w:r w:rsidRPr="00010B10">
        <w:rPr>
          <w:b/>
        </w:rPr>
        <w:t xml:space="preserve">In a MAC PDU, multiplexing of multiple LCHs </w:t>
      </w:r>
      <w:r>
        <w:rPr>
          <w:b/>
        </w:rPr>
        <w:t>associated with the same G-RNTI</w:t>
      </w:r>
      <w:r w:rsidRPr="00010B10">
        <w:rPr>
          <w:b/>
        </w:rPr>
        <w:t xml:space="preserve"> is supported.</w:t>
      </w:r>
    </w:p>
    <w:p w14:paraId="217CB7A9" w14:textId="088C54CB" w:rsidR="00E77577" w:rsidRPr="00010B10" w:rsidRDefault="00E77577" w:rsidP="00E77577">
      <w:pPr>
        <w:jc w:val="both"/>
      </w:pPr>
      <w:r w:rsidRPr="00010B10">
        <w:t>In RAN2#114-e, RAN2 agreed that multiple G-RNTIs and G-CS-RNTIs can be supported at least by supporting multiple MBS session. It is important to allow multiple parallel services. It is also pert</w:t>
      </w:r>
      <w:r>
        <w:t>inent for the case of priority/</w:t>
      </w:r>
      <w:r w:rsidRPr="00010B10">
        <w:t>emergency MBS service to be supported when already another MBS service is in progress for the UE. Otherwise, it may lead to abrupt termination of ongoing MBS service when priority/emergency service.</w:t>
      </w:r>
    </w:p>
    <w:p w14:paraId="489E99D9" w14:textId="77777777" w:rsidR="00E77577" w:rsidRPr="00010B10" w:rsidRDefault="00E77577" w:rsidP="00E77577">
      <w:pPr>
        <w:jc w:val="both"/>
      </w:pPr>
      <w:r w:rsidRPr="00010B10">
        <w:lastRenderedPageBreak/>
        <w:t>A remaining issue is whether it depends on UE capability. In our view, different UEs may have different number of G-RNTIs and G-CS-RNTI. Since it is related to UE complexity, we should not mandate a certain number.</w:t>
      </w:r>
    </w:p>
    <w:p w14:paraId="0F2D4658" w14:textId="77887103" w:rsidR="00B351AA" w:rsidRDefault="00E77577" w:rsidP="007F70A7">
      <w:pPr>
        <w:jc w:val="both"/>
        <w:rPr>
          <w:color w:val="FF0000"/>
          <w:lang w:eastAsia="en-US"/>
        </w:rPr>
      </w:pPr>
      <w:r w:rsidRPr="00010B10">
        <w:rPr>
          <w:rFonts w:eastAsia="맑은 고딕"/>
          <w:b/>
          <w:lang w:val="en-US" w:eastAsia="ko-KR"/>
        </w:rPr>
        <w:t xml:space="preserve">Proposal </w:t>
      </w:r>
      <w:r w:rsidR="00F56DC2">
        <w:rPr>
          <w:rFonts w:eastAsia="맑은 고딕"/>
          <w:b/>
          <w:lang w:val="en-US" w:eastAsia="ko-KR"/>
        </w:rPr>
        <w:t>3.</w:t>
      </w:r>
      <w:r w:rsidRPr="00010B10">
        <w:rPr>
          <w:rFonts w:eastAsia="맑은 고딕"/>
          <w:b/>
          <w:lang w:val="en-US" w:eastAsia="ko-KR"/>
        </w:rPr>
        <w:t xml:space="preserve"> UE can support multiple G-RNTI/G-CS-RNTI based on its capability and network configuration. </w:t>
      </w:r>
    </w:p>
    <w:p w14:paraId="5B5397ED" w14:textId="0B03A0DC" w:rsidR="00B351AA" w:rsidRPr="00010B10" w:rsidRDefault="00B351AA" w:rsidP="00B351AA">
      <w:pPr>
        <w:pStyle w:val="2"/>
        <w:rPr>
          <w:rFonts w:eastAsia="맑은 고딕"/>
          <w:lang w:eastAsia="ko-KR"/>
        </w:rPr>
      </w:pPr>
      <w:r w:rsidRPr="00010B10">
        <w:rPr>
          <w:rFonts w:eastAsia="맑은 고딕"/>
          <w:lang w:eastAsia="ko-KR"/>
        </w:rPr>
        <w:t>2.</w:t>
      </w:r>
      <w:r w:rsidR="00444637">
        <w:rPr>
          <w:rFonts w:eastAsia="맑은 고딕"/>
          <w:lang w:eastAsia="ko-KR"/>
        </w:rPr>
        <w:t>2</w:t>
      </w:r>
      <w:r w:rsidRPr="00010B10">
        <w:rPr>
          <w:rFonts w:eastAsia="맑은 고딕"/>
          <w:lang w:eastAsia="ko-KR"/>
        </w:rPr>
        <w:t xml:space="preserve"> Separate LCID Space</w:t>
      </w:r>
    </w:p>
    <w:p w14:paraId="30F851D0" w14:textId="77777777" w:rsidR="00B351AA" w:rsidRPr="00010B10" w:rsidRDefault="00B351AA" w:rsidP="00B351AA">
      <w:pPr>
        <w:jc w:val="both"/>
        <w:rPr>
          <w:rFonts w:eastAsia="맑은 고딕"/>
          <w:lang w:val="en-US" w:eastAsia="ko-KR"/>
        </w:rPr>
      </w:pPr>
      <w:r w:rsidRPr="00010B10">
        <w:rPr>
          <w:rFonts w:eastAsia="맑은 고딕"/>
          <w:lang w:val="en-US" w:eastAsia="ko-KR"/>
        </w:rPr>
        <w:t>Next pertinent question relates to what logical channel identity (LCID) space is used for these newly defined PTM logical channels as well as PTP logical channels (DTCH).</w:t>
      </w:r>
    </w:p>
    <w:p w14:paraId="2818579A" w14:textId="48CE33EC" w:rsidR="00444637" w:rsidRDefault="00444637" w:rsidP="00B351AA">
      <w:pPr>
        <w:jc w:val="both"/>
        <w:rPr>
          <w:rFonts w:eastAsia="맑은 고딕"/>
          <w:lang w:val="en-US" w:eastAsia="ko-KR"/>
        </w:rPr>
      </w:pPr>
      <w:r>
        <w:rPr>
          <w:rFonts w:eastAsia="맑은 고딕"/>
          <w:lang w:val="en-US" w:eastAsia="ko-KR"/>
        </w:rPr>
        <w:t>In RAN2#115-e, RAN2 made some initial agreements as follows:</w:t>
      </w:r>
    </w:p>
    <w:p w14:paraId="13D71C2D" w14:textId="77777777" w:rsidR="00444637" w:rsidRDefault="00444637" w:rsidP="00444637">
      <w:pPr>
        <w:pStyle w:val="Agreement"/>
        <w:tabs>
          <w:tab w:val="clear" w:pos="9990"/>
        </w:tabs>
      </w:pPr>
      <w:r>
        <w:t>Multicast PTP and Unicast DTCH/DRB share common LCID space.</w:t>
      </w:r>
    </w:p>
    <w:p w14:paraId="1E825987" w14:textId="77777777" w:rsidR="00444637" w:rsidRPr="00444637" w:rsidRDefault="00444637" w:rsidP="00785179">
      <w:pPr>
        <w:pStyle w:val="Agreement"/>
        <w:tabs>
          <w:tab w:val="clear" w:pos="9990"/>
        </w:tabs>
        <w:jc w:val="both"/>
        <w:rPr>
          <w:rFonts w:eastAsia="맑은 고딕"/>
          <w:lang w:val="en-US" w:eastAsia="ko-KR"/>
        </w:rPr>
      </w:pPr>
      <w:r>
        <w:t>Broadcast PTM/MTCH uses reserved LCID(s), which is different than Unicast DTCH/DRB LCID space.</w:t>
      </w:r>
    </w:p>
    <w:p w14:paraId="29AAADB7" w14:textId="203B5040" w:rsidR="00444637" w:rsidRPr="00444637" w:rsidRDefault="00444637" w:rsidP="00785179">
      <w:pPr>
        <w:pStyle w:val="Agreement"/>
        <w:tabs>
          <w:tab w:val="clear" w:pos="9990"/>
        </w:tabs>
        <w:jc w:val="both"/>
        <w:rPr>
          <w:rFonts w:eastAsia="맑은 고딕"/>
          <w:lang w:val="en-US" w:eastAsia="ko-KR"/>
        </w:rPr>
      </w:pPr>
      <w:r>
        <w:t>Broadcast MCCH uses reserved LCID</w:t>
      </w:r>
    </w:p>
    <w:p w14:paraId="2C49DB9C" w14:textId="7687E5B1" w:rsidR="00B351AA" w:rsidRPr="00010B10" w:rsidRDefault="00444637" w:rsidP="00444637">
      <w:pPr>
        <w:spacing w:before="240"/>
        <w:jc w:val="both"/>
        <w:rPr>
          <w:rFonts w:eastAsia="맑은 고딕"/>
          <w:lang w:val="en-US" w:eastAsia="ko-KR"/>
        </w:rPr>
      </w:pPr>
      <w:r>
        <w:rPr>
          <w:rFonts w:eastAsia="맑은 고딕"/>
          <w:lang w:val="en-US" w:eastAsia="ko-KR"/>
        </w:rPr>
        <w:t>The only remaining issue is whether to have a separate PTM logical channel space. F</w:t>
      </w:r>
      <w:r w:rsidR="00B351AA" w:rsidRPr="00010B10">
        <w:rPr>
          <w:rFonts w:eastAsia="맑은 고딕"/>
          <w:lang w:val="en-US" w:eastAsia="ko-KR"/>
        </w:rPr>
        <w:t>rom RAN1 perspective, PTM and PTP will be addressed by G-RNTI and C-RNTI/UE specific RNTI respectively, and they are not multiplexed together in same MAC PDU. Notably, PTM initial transmission may have HARQ retransmission through PTP, however, even when HARQ Process is shared between PTM and PTP, retransmission can be mapped to pertinent initial transmission (e.g. with relevant RNTI, NDI, HPI) and related LCID. Therefore, PTM and PTP can have separate LCID space without any ambiguity.</w:t>
      </w:r>
    </w:p>
    <w:p w14:paraId="7E92B806" w14:textId="4864720E" w:rsidR="004748F1" w:rsidRPr="00010B10" w:rsidRDefault="00B351AA" w:rsidP="007F70A7">
      <w:pPr>
        <w:jc w:val="both"/>
        <w:rPr>
          <w:rFonts w:eastAsia="맑은 고딕"/>
          <w:b/>
          <w:lang w:val="en-US" w:eastAsia="ko-KR"/>
        </w:rPr>
      </w:pPr>
      <w:r w:rsidRPr="00444637">
        <w:rPr>
          <w:rFonts w:eastAsia="맑은 고딕"/>
          <w:b/>
          <w:lang w:val="en-US" w:eastAsia="ko-KR"/>
        </w:rPr>
        <w:t xml:space="preserve">Proposal </w:t>
      </w:r>
      <w:r w:rsidR="00444637" w:rsidRPr="001751C8">
        <w:rPr>
          <w:rFonts w:eastAsia="맑은 고딕"/>
          <w:b/>
          <w:lang w:val="en-US" w:eastAsia="ko-KR"/>
        </w:rPr>
        <w:t>4.</w:t>
      </w:r>
      <w:r w:rsidRPr="001751C8">
        <w:rPr>
          <w:rFonts w:eastAsia="맑은 고딕"/>
          <w:b/>
          <w:lang w:val="en-US" w:eastAsia="ko-KR"/>
        </w:rPr>
        <w:t xml:space="preserve"> </w:t>
      </w:r>
      <w:r w:rsidR="00444637" w:rsidRPr="001751C8">
        <w:rPr>
          <w:rFonts w:eastAsia="맑은 고딕"/>
          <w:b/>
          <w:lang w:val="en-US" w:eastAsia="ko-KR"/>
        </w:rPr>
        <w:t>Multicast</w:t>
      </w:r>
      <w:r w:rsidRPr="001751C8">
        <w:rPr>
          <w:rFonts w:eastAsia="맑은 고딕"/>
          <w:b/>
          <w:lang w:val="en-US" w:eastAsia="ko-KR"/>
        </w:rPr>
        <w:t xml:space="preserve"> PTM and PTP logical channels</w:t>
      </w:r>
      <w:r w:rsidRPr="00444637">
        <w:rPr>
          <w:rFonts w:eastAsia="맑은 고딕"/>
          <w:b/>
          <w:lang w:val="en-US" w:eastAsia="ko-KR"/>
        </w:rPr>
        <w:t xml:space="preserve"> use separate and independent LCID space.</w:t>
      </w:r>
      <w:r w:rsidRPr="00010B10">
        <w:rPr>
          <w:rFonts w:eastAsia="맑은 고딕"/>
          <w:b/>
          <w:lang w:val="en-US" w:eastAsia="ko-KR"/>
        </w:rPr>
        <w:t xml:space="preserve"> </w:t>
      </w:r>
    </w:p>
    <w:p w14:paraId="5DAAB760" w14:textId="72DA7312" w:rsidR="004748F1" w:rsidRPr="00010B10" w:rsidRDefault="004748F1" w:rsidP="004748F1">
      <w:pPr>
        <w:pStyle w:val="2"/>
        <w:rPr>
          <w:rFonts w:eastAsia="맑은 고딕"/>
          <w:lang w:eastAsia="ko-KR"/>
        </w:rPr>
      </w:pPr>
      <w:r w:rsidRPr="00010B10">
        <w:rPr>
          <w:rFonts w:eastAsia="맑은 고딕"/>
          <w:lang w:eastAsia="ko-KR"/>
        </w:rPr>
        <w:t>2.</w:t>
      </w:r>
      <w:r w:rsidR="00444637">
        <w:rPr>
          <w:rFonts w:eastAsia="맑은 고딕"/>
          <w:lang w:eastAsia="ko-KR"/>
        </w:rPr>
        <w:t>3</w:t>
      </w:r>
      <w:r w:rsidRPr="00010B10">
        <w:rPr>
          <w:rFonts w:eastAsia="맑은 고딕"/>
          <w:lang w:eastAsia="ko-KR"/>
        </w:rPr>
        <w:t xml:space="preserve"> HARQ Process Handling</w:t>
      </w:r>
    </w:p>
    <w:p w14:paraId="7949C366" w14:textId="77777777" w:rsidR="004748F1" w:rsidRPr="00917632" w:rsidRDefault="004748F1" w:rsidP="004748F1">
      <w:pPr>
        <w:spacing w:before="240"/>
        <w:jc w:val="both"/>
        <w:rPr>
          <w:lang w:val="en-US" w:eastAsia="ko-KR"/>
        </w:rPr>
      </w:pPr>
      <w:r w:rsidRPr="00917632">
        <w:rPr>
          <w:lang w:val="en-US" w:eastAsia="ko-KR"/>
        </w:rPr>
        <w:t xml:space="preserve">RAN1 agreed UE’s HARQ process is shared between unicast and multicast. It means that a HARQ process can be used dynamically by unicast and multicast. This dynamic HARQ process usage may have NDI management issue as shown in Table 1 [R2-2104969]. </w:t>
      </w:r>
    </w:p>
    <w:tbl>
      <w:tblPr>
        <w:tblStyle w:val="ad"/>
        <w:tblW w:w="0" w:type="auto"/>
        <w:jc w:val="center"/>
        <w:tblLook w:val="04A0" w:firstRow="1" w:lastRow="0" w:firstColumn="1" w:lastColumn="0" w:noHBand="0" w:noVBand="1"/>
      </w:tblPr>
      <w:tblGrid>
        <w:gridCol w:w="1870"/>
        <w:gridCol w:w="2236"/>
        <w:gridCol w:w="1276"/>
        <w:gridCol w:w="1276"/>
      </w:tblGrid>
      <w:tr w:rsidR="004748F1" w:rsidRPr="00010B10" w14:paraId="2F5DFD72" w14:textId="77777777" w:rsidTr="00CB712A">
        <w:trPr>
          <w:jc w:val="center"/>
        </w:trPr>
        <w:tc>
          <w:tcPr>
            <w:tcW w:w="4106" w:type="dxa"/>
            <w:gridSpan w:val="2"/>
          </w:tcPr>
          <w:p w14:paraId="1DDA24FB" w14:textId="77777777" w:rsidR="004748F1" w:rsidRPr="00010B10" w:rsidRDefault="004748F1" w:rsidP="00CB712A">
            <w:pPr>
              <w:spacing w:after="0"/>
              <w:rPr>
                <w:color w:val="000000" w:themeColor="text1"/>
                <w:lang w:val="en-US" w:eastAsia="zh-TW"/>
              </w:rPr>
            </w:pPr>
          </w:p>
        </w:tc>
        <w:tc>
          <w:tcPr>
            <w:tcW w:w="1276" w:type="dxa"/>
          </w:tcPr>
          <w:p w14:paraId="54C96DA6" w14:textId="77777777" w:rsidR="004748F1" w:rsidRPr="00010B10" w:rsidRDefault="004748F1" w:rsidP="00CB712A">
            <w:pPr>
              <w:spacing w:after="0"/>
              <w:jc w:val="center"/>
              <w:rPr>
                <w:b/>
                <w:bCs/>
                <w:color w:val="000000" w:themeColor="text1"/>
                <w:lang w:eastAsia="zh-TW"/>
              </w:rPr>
            </w:pPr>
            <w:r w:rsidRPr="00010B10">
              <w:rPr>
                <w:rFonts w:hint="eastAsia"/>
                <w:b/>
                <w:bCs/>
                <w:color w:val="000000" w:themeColor="text1"/>
                <w:lang w:eastAsia="zh-TW"/>
              </w:rPr>
              <w:t>U</w:t>
            </w:r>
            <w:r w:rsidRPr="00010B10">
              <w:rPr>
                <w:b/>
                <w:bCs/>
                <w:color w:val="000000" w:themeColor="text1"/>
                <w:lang w:eastAsia="zh-TW"/>
              </w:rPr>
              <w:t>E A</w:t>
            </w:r>
          </w:p>
        </w:tc>
        <w:tc>
          <w:tcPr>
            <w:tcW w:w="1276" w:type="dxa"/>
          </w:tcPr>
          <w:p w14:paraId="4E80698C" w14:textId="77777777" w:rsidR="004748F1" w:rsidRPr="00010B10" w:rsidRDefault="004748F1" w:rsidP="00CB712A">
            <w:pPr>
              <w:spacing w:after="0"/>
              <w:jc w:val="center"/>
              <w:rPr>
                <w:b/>
                <w:bCs/>
                <w:color w:val="000000" w:themeColor="text1"/>
                <w:lang w:eastAsia="zh-TW"/>
              </w:rPr>
            </w:pPr>
            <w:r w:rsidRPr="00010B10">
              <w:rPr>
                <w:rFonts w:hint="eastAsia"/>
                <w:b/>
                <w:bCs/>
                <w:color w:val="000000" w:themeColor="text1"/>
                <w:lang w:eastAsia="zh-TW"/>
              </w:rPr>
              <w:t>U</w:t>
            </w:r>
            <w:r w:rsidRPr="00010B10">
              <w:rPr>
                <w:b/>
                <w:bCs/>
                <w:color w:val="000000" w:themeColor="text1"/>
                <w:lang w:eastAsia="zh-TW"/>
              </w:rPr>
              <w:t>E B</w:t>
            </w:r>
          </w:p>
        </w:tc>
      </w:tr>
      <w:tr w:rsidR="004748F1" w:rsidRPr="00010B10" w14:paraId="095EA50C" w14:textId="77777777" w:rsidTr="00CB712A">
        <w:trPr>
          <w:jc w:val="center"/>
        </w:trPr>
        <w:tc>
          <w:tcPr>
            <w:tcW w:w="1870" w:type="dxa"/>
            <w:vMerge w:val="restart"/>
            <w:vAlign w:val="center"/>
          </w:tcPr>
          <w:p w14:paraId="43D0D33C" w14:textId="77777777" w:rsidR="004748F1" w:rsidRPr="00010B10" w:rsidRDefault="004748F1" w:rsidP="00CB712A">
            <w:pPr>
              <w:spacing w:after="0"/>
              <w:jc w:val="center"/>
              <w:rPr>
                <w:b/>
                <w:bCs/>
                <w:color w:val="000000" w:themeColor="text1"/>
                <w:lang w:eastAsia="zh-TW"/>
              </w:rPr>
            </w:pPr>
            <w:r w:rsidRPr="00010B10">
              <w:rPr>
                <w:rFonts w:hint="eastAsia"/>
                <w:b/>
                <w:bCs/>
                <w:color w:val="000000" w:themeColor="text1"/>
                <w:lang w:eastAsia="zh-TW"/>
              </w:rPr>
              <w:t>1</w:t>
            </w:r>
            <w:r w:rsidRPr="00010B10">
              <w:rPr>
                <w:b/>
                <w:bCs/>
                <w:color w:val="000000" w:themeColor="text1"/>
                <w:vertAlign w:val="superscript"/>
                <w:lang w:eastAsia="zh-TW"/>
              </w:rPr>
              <w:t>st</w:t>
            </w:r>
            <w:r w:rsidRPr="00010B10">
              <w:rPr>
                <w:b/>
                <w:bCs/>
                <w:color w:val="000000" w:themeColor="text1"/>
                <w:lang w:eastAsia="zh-TW"/>
              </w:rPr>
              <w:t xml:space="preserve"> DL assignment</w:t>
            </w:r>
          </w:p>
        </w:tc>
        <w:tc>
          <w:tcPr>
            <w:tcW w:w="2236" w:type="dxa"/>
          </w:tcPr>
          <w:p w14:paraId="3D446FF3" w14:textId="77777777" w:rsidR="004748F1" w:rsidRPr="00010B10" w:rsidRDefault="004748F1" w:rsidP="00CB712A">
            <w:pPr>
              <w:spacing w:after="0"/>
              <w:rPr>
                <w:b/>
                <w:bCs/>
                <w:iCs/>
                <w:color w:val="000000" w:themeColor="text1"/>
                <w:lang w:eastAsia="zh-TW"/>
              </w:rPr>
            </w:pPr>
            <w:r w:rsidRPr="00010B10">
              <w:rPr>
                <w:rFonts w:hint="eastAsia"/>
                <w:b/>
                <w:bCs/>
                <w:iCs/>
                <w:color w:val="000000" w:themeColor="text1"/>
                <w:lang w:eastAsia="zh-TW"/>
              </w:rPr>
              <w:t>H</w:t>
            </w:r>
            <w:r w:rsidRPr="00010B10">
              <w:rPr>
                <w:b/>
                <w:bCs/>
                <w:iCs/>
                <w:color w:val="000000" w:themeColor="text1"/>
                <w:lang w:eastAsia="zh-TW"/>
              </w:rPr>
              <w:t>ARQ process</w:t>
            </w:r>
          </w:p>
        </w:tc>
        <w:tc>
          <w:tcPr>
            <w:tcW w:w="1276" w:type="dxa"/>
          </w:tcPr>
          <w:p w14:paraId="05879E3D" w14:textId="77777777" w:rsidR="004748F1" w:rsidRPr="00010B10" w:rsidRDefault="004748F1" w:rsidP="00CB712A">
            <w:pPr>
              <w:spacing w:after="0"/>
              <w:jc w:val="center"/>
              <w:rPr>
                <w:color w:val="000000" w:themeColor="text1"/>
                <w:sz w:val="24"/>
                <w:lang w:eastAsia="zh-TW"/>
              </w:rPr>
            </w:pPr>
            <w:r w:rsidRPr="00010B10">
              <w:rPr>
                <w:rFonts w:hint="eastAsia"/>
                <w:color w:val="000000" w:themeColor="text1"/>
                <w:sz w:val="24"/>
                <w:lang w:eastAsia="zh-TW"/>
              </w:rPr>
              <w:t>X</w:t>
            </w:r>
          </w:p>
        </w:tc>
        <w:tc>
          <w:tcPr>
            <w:tcW w:w="1276" w:type="dxa"/>
          </w:tcPr>
          <w:p w14:paraId="3ECE3F49" w14:textId="77777777" w:rsidR="004748F1" w:rsidRPr="00010B10" w:rsidRDefault="004748F1" w:rsidP="00CB712A">
            <w:pPr>
              <w:spacing w:after="0"/>
              <w:jc w:val="center"/>
              <w:rPr>
                <w:color w:val="000000" w:themeColor="text1"/>
                <w:sz w:val="24"/>
                <w:lang w:eastAsia="zh-TW"/>
              </w:rPr>
            </w:pPr>
            <w:r w:rsidRPr="00010B10">
              <w:rPr>
                <w:rFonts w:hint="eastAsia"/>
                <w:color w:val="000000" w:themeColor="text1"/>
                <w:sz w:val="24"/>
                <w:lang w:eastAsia="zh-TW"/>
              </w:rPr>
              <w:t>X</w:t>
            </w:r>
          </w:p>
        </w:tc>
      </w:tr>
      <w:tr w:rsidR="004748F1" w:rsidRPr="00010B10" w14:paraId="5D83008F" w14:textId="77777777" w:rsidTr="00CB712A">
        <w:trPr>
          <w:jc w:val="center"/>
        </w:trPr>
        <w:tc>
          <w:tcPr>
            <w:tcW w:w="1870" w:type="dxa"/>
            <w:vMerge/>
          </w:tcPr>
          <w:p w14:paraId="0EEE6274" w14:textId="77777777" w:rsidR="004748F1" w:rsidRPr="00010B10" w:rsidRDefault="004748F1" w:rsidP="00CB712A">
            <w:pPr>
              <w:spacing w:after="0"/>
              <w:rPr>
                <w:b/>
                <w:bCs/>
                <w:color w:val="000000" w:themeColor="text1"/>
                <w:lang w:eastAsia="zh-TW"/>
              </w:rPr>
            </w:pPr>
          </w:p>
        </w:tc>
        <w:tc>
          <w:tcPr>
            <w:tcW w:w="2236" w:type="dxa"/>
          </w:tcPr>
          <w:p w14:paraId="6A43AC3E" w14:textId="77777777" w:rsidR="004748F1" w:rsidRPr="00010B10" w:rsidRDefault="004748F1" w:rsidP="00CB712A">
            <w:pPr>
              <w:spacing w:after="0"/>
              <w:rPr>
                <w:b/>
                <w:bCs/>
                <w:iCs/>
                <w:color w:val="000000" w:themeColor="text1"/>
                <w:lang w:eastAsia="zh-TW"/>
              </w:rPr>
            </w:pPr>
            <w:r w:rsidRPr="00010B10">
              <w:rPr>
                <w:rFonts w:hint="eastAsia"/>
                <w:b/>
                <w:bCs/>
                <w:iCs/>
                <w:color w:val="000000" w:themeColor="text1"/>
                <w:lang w:eastAsia="zh-TW"/>
              </w:rPr>
              <w:t>N</w:t>
            </w:r>
            <w:r w:rsidRPr="00010B10">
              <w:rPr>
                <w:b/>
                <w:bCs/>
                <w:iCs/>
                <w:color w:val="000000" w:themeColor="text1"/>
                <w:lang w:eastAsia="zh-TW"/>
              </w:rPr>
              <w:t>DI</w:t>
            </w:r>
          </w:p>
        </w:tc>
        <w:tc>
          <w:tcPr>
            <w:tcW w:w="1276" w:type="dxa"/>
          </w:tcPr>
          <w:p w14:paraId="4133B7E4" w14:textId="77777777" w:rsidR="004748F1" w:rsidRPr="00010B10" w:rsidRDefault="004748F1" w:rsidP="00CB712A">
            <w:pPr>
              <w:spacing w:after="0"/>
              <w:jc w:val="center"/>
              <w:rPr>
                <w:color w:val="000000" w:themeColor="text1"/>
                <w:sz w:val="24"/>
                <w:lang w:eastAsia="zh-TW"/>
              </w:rPr>
            </w:pPr>
            <w:r w:rsidRPr="00010B10">
              <w:rPr>
                <w:rFonts w:hint="eastAsia"/>
                <w:color w:val="FF0000"/>
                <w:sz w:val="24"/>
                <w:lang w:eastAsia="zh-TW"/>
              </w:rPr>
              <w:t>1</w:t>
            </w:r>
          </w:p>
        </w:tc>
        <w:tc>
          <w:tcPr>
            <w:tcW w:w="1276" w:type="dxa"/>
          </w:tcPr>
          <w:p w14:paraId="782278D8" w14:textId="77777777" w:rsidR="004748F1" w:rsidRPr="00010B10" w:rsidRDefault="004748F1" w:rsidP="00CB712A">
            <w:pPr>
              <w:spacing w:after="0"/>
              <w:jc w:val="center"/>
              <w:rPr>
                <w:color w:val="000000" w:themeColor="text1"/>
                <w:sz w:val="24"/>
                <w:lang w:eastAsia="zh-TW"/>
              </w:rPr>
            </w:pPr>
            <w:r w:rsidRPr="00010B10">
              <w:rPr>
                <w:rFonts w:hint="eastAsia"/>
                <w:color w:val="0070C0"/>
                <w:sz w:val="24"/>
                <w:lang w:eastAsia="zh-TW"/>
              </w:rPr>
              <w:t>0</w:t>
            </w:r>
          </w:p>
        </w:tc>
      </w:tr>
      <w:tr w:rsidR="004748F1" w:rsidRPr="00010B10" w14:paraId="2E4B30D6" w14:textId="77777777" w:rsidTr="00CB712A">
        <w:trPr>
          <w:jc w:val="center"/>
        </w:trPr>
        <w:tc>
          <w:tcPr>
            <w:tcW w:w="1870" w:type="dxa"/>
            <w:vMerge/>
          </w:tcPr>
          <w:p w14:paraId="05B9652A" w14:textId="77777777" w:rsidR="004748F1" w:rsidRPr="00010B10" w:rsidRDefault="004748F1" w:rsidP="00CB712A">
            <w:pPr>
              <w:spacing w:after="0"/>
              <w:rPr>
                <w:rFonts w:eastAsia="DengXian"/>
                <w:b/>
                <w:bCs/>
                <w:color w:val="000000" w:themeColor="text1"/>
              </w:rPr>
            </w:pPr>
          </w:p>
        </w:tc>
        <w:tc>
          <w:tcPr>
            <w:tcW w:w="2236" w:type="dxa"/>
          </w:tcPr>
          <w:p w14:paraId="346AAF5C" w14:textId="77777777" w:rsidR="004748F1" w:rsidRPr="00010B10" w:rsidRDefault="004748F1" w:rsidP="00CB712A">
            <w:pPr>
              <w:spacing w:after="0"/>
              <w:rPr>
                <w:b/>
                <w:bCs/>
                <w:iCs/>
                <w:color w:val="000000" w:themeColor="text1"/>
                <w:lang w:eastAsia="zh-TW"/>
              </w:rPr>
            </w:pPr>
            <w:r w:rsidRPr="00010B10">
              <w:rPr>
                <w:rFonts w:hint="eastAsia"/>
                <w:b/>
                <w:bCs/>
                <w:iCs/>
                <w:color w:val="000000" w:themeColor="text1"/>
                <w:lang w:eastAsia="zh-TW"/>
              </w:rPr>
              <w:t>T</w:t>
            </w:r>
            <w:r w:rsidRPr="00010B10">
              <w:rPr>
                <w:b/>
                <w:bCs/>
                <w:iCs/>
                <w:color w:val="000000" w:themeColor="text1"/>
                <w:lang w:eastAsia="zh-TW"/>
              </w:rPr>
              <w:t>ransmission mode</w:t>
            </w:r>
          </w:p>
          <w:p w14:paraId="7BD6319D" w14:textId="77777777" w:rsidR="004748F1" w:rsidRPr="00010B10" w:rsidRDefault="004748F1" w:rsidP="00CB712A">
            <w:pPr>
              <w:spacing w:after="0"/>
              <w:rPr>
                <w:b/>
                <w:bCs/>
                <w:iCs/>
                <w:color w:val="000000" w:themeColor="text1"/>
                <w:lang w:eastAsia="zh-TW"/>
              </w:rPr>
            </w:pPr>
            <w:r w:rsidRPr="00010B10">
              <w:rPr>
                <w:b/>
                <w:bCs/>
                <w:iCs/>
                <w:color w:val="000000" w:themeColor="text1"/>
                <w:lang w:eastAsia="zh-TW"/>
              </w:rPr>
              <w:t>(RNTI)</w:t>
            </w:r>
          </w:p>
        </w:tc>
        <w:tc>
          <w:tcPr>
            <w:tcW w:w="1276" w:type="dxa"/>
          </w:tcPr>
          <w:p w14:paraId="633A4207" w14:textId="77777777" w:rsidR="004748F1" w:rsidRPr="00010B10" w:rsidRDefault="004748F1" w:rsidP="00CB712A">
            <w:pPr>
              <w:spacing w:after="0"/>
              <w:jc w:val="center"/>
              <w:rPr>
                <w:color w:val="000000" w:themeColor="text1"/>
                <w:sz w:val="24"/>
                <w:lang w:eastAsia="zh-TW"/>
              </w:rPr>
            </w:pPr>
            <w:r w:rsidRPr="00010B10">
              <w:rPr>
                <w:color w:val="000000" w:themeColor="text1"/>
                <w:sz w:val="24"/>
                <w:lang w:eastAsia="zh-TW"/>
              </w:rPr>
              <w:t>Unicast</w:t>
            </w:r>
          </w:p>
          <w:p w14:paraId="4D03F942" w14:textId="77777777" w:rsidR="004748F1" w:rsidRPr="00010B10" w:rsidRDefault="004748F1" w:rsidP="00CB712A">
            <w:pPr>
              <w:spacing w:after="0"/>
              <w:jc w:val="center"/>
              <w:rPr>
                <w:b/>
                <w:color w:val="000000" w:themeColor="text1"/>
                <w:sz w:val="24"/>
                <w:lang w:eastAsia="zh-TW"/>
              </w:rPr>
            </w:pPr>
            <w:r w:rsidRPr="00010B10">
              <w:rPr>
                <w:b/>
                <w:color w:val="000000" w:themeColor="text1"/>
                <w:sz w:val="24"/>
                <w:lang w:eastAsia="zh-TW"/>
              </w:rPr>
              <w:t>(C-RNTI)</w:t>
            </w:r>
          </w:p>
        </w:tc>
        <w:tc>
          <w:tcPr>
            <w:tcW w:w="1276" w:type="dxa"/>
          </w:tcPr>
          <w:p w14:paraId="2C7E3657" w14:textId="77777777" w:rsidR="004748F1" w:rsidRPr="00010B10" w:rsidRDefault="004748F1" w:rsidP="00CB712A">
            <w:pPr>
              <w:spacing w:after="0"/>
              <w:jc w:val="center"/>
              <w:rPr>
                <w:color w:val="000000" w:themeColor="text1"/>
                <w:sz w:val="24"/>
                <w:lang w:eastAsia="zh-TW"/>
              </w:rPr>
            </w:pPr>
            <w:r w:rsidRPr="00010B10">
              <w:rPr>
                <w:rFonts w:hint="eastAsia"/>
                <w:color w:val="000000" w:themeColor="text1"/>
                <w:sz w:val="24"/>
                <w:lang w:eastAsia="zh-TW"/>
              </w:rPr>
              <w:t>P</w:t>
            </w:r>
            <w:r w:rsidRPr="00010B10">
              <w:rPr>
                <w:color w:val="000000" w:themeColor="text1"/>
                <w:sz w:val="24"/>
                <w:lang w:eastAsia="zh-TW"/>
              </w:rPr>
              <w:t>TM</w:t>
            </w:r>
          </w:p>
          <w:p w14:paraId="00F76786" w14:textId="77777777" w:rsidR="004748F1" w:rsidRPr="00010B10" w:rsidRDefault="004748F1" w:rsidP="00CB712A">
            <w:pPr>
              <w:spacing w:after="0"/>
              <w:jc w:val="center"/>
              <w:rPr>
                <w:color w:val="000000" w:themeColor="text1"/>
                <w:sz w:val="24"/>
                <w:lang w:eastAsia="zh-TW"/>
              </w:rPr>
            </w:pPr>
            <w:r w:rsidRPr="00010B10">
              <w:rPr>
                <w:color w:val="000000" w:themeColor="text1"/>
                <w:sz w:val="24"/>
                <w:lang w:eastAsia="zh-TW"/>
              </w:rPr>
              <w:t>(G-RNTI)</w:t>
            </w:r>
          </w:p>
        </w:tc>
      </w:tr>
      <w:tr w:rsidR="004748F1" w:rsidRPr="00010B10" w14:paraId="380C942C" w14:textId="77777777" w:rsidTr="00CB712A">
        <w:trPr>
          <w:jc w:val="center"/>
        </w:trPr>
        <w:tc>
          <w:tcPr>
            <w:tcW w:w="1870" w:type="dxa"/>
            <w:vMerge w:val="restart"/>
            <w:vAlign w:val="center"/>
          </w:tcPr>
          <w:p w14:paraId="159D3B37" w14:textId="77777777" w:rsidR="004748F1" w:rsidRPr="00010B10" w:rsidRDefault="004748F1" w:rsidP="00CB712A">
            <w:pPr>
              <w:spacing w:after="0"/>
              <w:jc w:val="center"/>
              <w:rPr>
                <w:rFonts w:eastAsia="DengXian"/>
                <w:b/>
                <w:bCs/>
                <w:color w:val="000000" w:themeColor="text1"/>
              </w:rPr>
            </w:pPr>
            <w:r w:rsidRPr="00010B10">
              <w:rPr>
                <w:b/>
                <w:bCs/>
                <w:color w:val="000000" w:themeColor="text1"/>
                <w:lang w:eastAsia="zh-TW"/>
              </w:rPr>
              <w:t>2</w:t>
            </w:r>
            <w:r w:rsidRPr="00010B10">
              <w:rPr>
                <w:b/>
                <w:bCs/>
                <w:color w:val="000000" w:themeColor="text1"/>
                <w:vertAlign w:val="superscript"/>
                <w:lang w:eastAsia="zh-TW"/>
              </w:rPr>
              <w:t>nd</w:t>
            </w:r>
            <w:r w:rsidRPr="00010B10">
              <w:rPr>
                <w:b/>
                <w:bCs/>
                <w:color w:val="000000" w:themeColor="text1"/>
                <w:lang w:eastAsia="zh-TW"/>
              </w:rPr>
              <w:t xml:space="preserve"> DL assignment</w:t>
            </w:r>
          </w:p>
        </w:tc>
        <w:tc>
          <w:tcPr>
            <w:tcW w:w="2236" w:type="dxa"/>
          </w:tcPr>
          <w:p w14:paraId="4BF5782C" w14:textId="77777777" w:rsidR="004748F1" w:rsidRPr="00010B10" w:rsidRDefault="004748F1" w:rsidP="00CB712A">
            <w:pPr>
              <w:spacing w:after="0"/>
              <w:rPr>
                <w:rFonts w:eastAsia="DengXian"/>
                <w:b/>
                <w:bCs/>
                <w:iCs/>
                <w:color w:val="000000" w:themeColor="text1"/>
              </w:rPr>
            </w:pPr>
            <w:r w:rsidRPr="00010B10">
              <w:rPr>
                <w:rFonts w:hint="eastAsia"/>
                <w:b/>
                <w:bCs/>
                <w:iCs/>
                <w:color w:val="000000" w:themeColor="text1"/>
                <w:lang w:eastAsia="zh-TW"/>
              </w:rPr>
              <w:t>H</w:t>
            </w:r>
            <w:r w:rsidRPr="00010B10">
              <w:rPr>
                <w:b/>
                <w:bCs/>
                <w:iCs/>
                <w:color w:val="000000" w:themeColor="text1"/>
                <w:lang w:eastAsia="zh-TW"/>
              </w:rPr>
              <w:t>ARQ process</w:t>
            </w:r>
          </w:p>
        </w:tc>
        <w:tc>
          <w:tcPr>
            <w:tcW w:w="2552" w:type="dxa"/>
            <w:gridSpan w:val="2"/>
          </w:tcPr>
          <w:p w14:paraId="2310013F" w14:textId="77777777" w:rsidR="004748F1" w:rsidRPr="00010B10" w:rsidRDefault="004748F1" w:rsidP="00CB712A">
            <w:pPr>
              <w:spacing w:after="0"/>
              <w:jc w:val="center"/>
              <w:rPr>
                <w:color w:val="000000" w:themeColor="text1"/>
                <w:sz w:val="24"/>
                <w:lang w:eastAsia="zh-TW"/>
              </w:rPr>
            </w:pPr>
            <w:r w:rsidRPr="00010B10">
              <w:rPr>
                <w:rFonts w:hint="eastAsia"/>
                <w:color w:val="000000" w:themeColor="text1"/>
                <w:sz w:val="24"/>
                <w:lang w:eastAsia="zh-TW"/>
              </w:rPr>
              <w:t>X</w:t>
            </w:r>
          </w:p>
        </w:tc>
      </w:tr>
      <w:tr w:rsidR="004748F1" w:rsidRPr="00010B10" w14:paraId="7C69803D" w14:textId="77777777" w:rsidTr="00CB712A">
        <w:trPr>
          <w:jc w:val="center"/>
        </w:trPr>
        <w:tc>
          <w:tcPr>
            <w:tcW w:w="1870" w:type="dxa"/>
            <w:vMerge/>
          </w:tcPr>
          <w:p w14:paraId="559D1DFF" w14:textId="77777777" w:rsidR="004748F1" w:rsidRPr="00010B10" w:rsidRDefault="004748F1" w:rsidP="00CB712A">
            <w:pPr>
              <w:spacing w:after="0"/>
              <w:rPr>
                <w:rFonts w:eastAsia="DengXian"/>
                <w:b/>
                <w:bCs/>
                <w:color w:val="000000" w:themeColor="text1"/>
              </w:rPr>
            </w:pPr>
          </w:p>
        </w:tc>
        <w:tc>
          <w:tcPr>
            <w:tcW w:w="2236" w:type="dxa"/>
          </w:tcPr>
          <w:p w14:paraId="07949A74" w14:textId="77777777" w:rsidR="004748F1" w:rsidRPr="00010B10" w:rsidRDefault="004748F1" w:rsidP="00CB712A">
            <w:pPr>
              <w:spacing w:after="0"/>
              <w:rPr>
                <w:rFonts w:eastAsia="DengXian"/>
                <w:b/>
                <w:bCs/>
                <w:iCs/>
                <w:color w:val="000000" w:themeColor="text1"/>
              </w:rPr>
            </w:pPr>
            <w:r w:rsidRPr="00010B10">
              <w:rPr>
                <w:rFonts w:hint="eastAsia"/>
                <w:b/>
                <w:bCs/>
                <w:iCs/>
                <w:color w:val="000000" w:themeColor="text1"/>
                <w:lang w:eastAsia="zh-TW"/>
              </w:rPr>
              <w:t>N</w:t>
            </w:r>
            <w:r w:rsidRPr="00010B10">
              <w:rPr>
                <w:b/>
                <w:bCs/>
                <w:iCs/>
                <w:color w:val="000000" w:themeColor="text1"/>
                <w:lang w:eastAsia="zh-TW"/>
              </w:rPr>
              <w:t>DI</w:t>
            </w:r>
          </w:p>
        </w:tc>
        <w:tc>
          <w:tcPr>
            <w:tcW w:w="2552" w:type="dxa"/>
            <w:gridSpan w:val="2"/>
          </w:tcPr>
          <w:p w14:paraId="6AF60D4F" w14:textId="77777777" w:rsidR="004748F1" w:rsidRPr="00010B10" w:rsidRDefault="004748F1" w:rsidP="00CB712A">
            <w:pPr>
              <w:spacing w:after="0"/>
              <w:jc w:val="center"/>
              <w:rPr>
                <w:color w:val="000000" w:themeColor="text1"/>
                <w:sz w:val="24"/>
                <w:lang w:eastAsia="zh-TW"/>
              </w:rPr>
            </w:pPr>
            <w:r w:rsidRPr="00010B10">
              <w:rPr>
                <w:rFonts w:hint="eastAsia"/>
                <w:color w:val="FF0000"/>
                <w:sz w:val="24"/>
                <w:lang w:eastAsia="zh-TW"/>
              </w:rPr>
              <w:t>1</w:t>
            </w:r>
          </w:p>
        </w:tc>
      </w:tr>
      <w:tr w:rsidR="004748F1" w:rsidRPr="00010B10" w14:paraId="33EAEDDD" w14:textId="77777777" w:rsidTr="00CB712A">
        <w:trPr>
          <w:jc w:val="center"/>
        </w:trPr>
        <w:tc>
          <w:tcPr>
            <w:tcW w:w="1870" w:type="dxa"/>
            <w:vMerge/>
          </w:tcPr>
          <w:p w14:paraId="76699DC4" w14:textId="77777777" w:rsidR="004748F1" w:rsidRPr="00010B10" w:rsidRDefault="004748F1" w:rsidP="00CB712A">
            <w:pPr>
              <w:spacing w:after="0"/>
              <w:rPr>
                <w:rFonts w:eastAsia="DengXian"/>
                <w:b/>
                <w:bCs/>
                <w:color w:val="000000" w:themeColor="text1"/>
              </w:rPr>
            </w:pPr>
          </w:p>
        </w:tc>
        <w:tc>
          <w:tcPr>
            <w:tcW w:w="2236" w:type="dxa"/>
          </w:tcPr>
          <w:p w14:paraId="4CD660EA" w14:textId="77777777" w:rsidR="004748F1" w:rsidRPr="00010B10" w:rsidRDefault="004748F1" w:rsidP="00CB712A">
            <w:pPr>
              <w:spacing w:after="0"/>
              <w:rPr>
                <w:b/>
                <w:bCs/>
                <w:iCs/>
                <w:color w:val="000000" w:themeColor="text1"/>
                <w:lang w:eastAsia="zh-TW"/>
              </w:rPr>
            </w:pPr>
            <w:r w:rsidRPr="00010B10">
              <w:rPr>
                <w:rFonts w:hint="eastAsia"/>
                <w:b/>
                <w:bCs/>
                <w:iCs/>
                <w:color w:val="000000" w:themeColor="text1"/>
                <w:lang w:eastAsia="zh-TW"/>
              </w:rPr>
              <w:t>T</w:t>
            </w:r>
            <w:r w:rsidRPr="00010B10">
              <w:rPr>
                <w:b/>
                <w:bCs/>
                <w:iCs/>
                <w:color w:val="000000" w:themeColor="text1"/>
                <w:lang w:eastAsia="zh-TW"/>
              </w:rPr>
              <w:t>ransmission mode</w:t>
            </w:r>
          </w:p>
          <w:p w14:paraId="5750BC76" w14:textId="77777777" w:rsidR="004748F1" w:rsidRPr="00010B10" w:rsidRDefault="004748F1" w:rsidP="00CB712A">
            <w:pPr>
              <w:spacing w:after="0"/>
              <w:rPr>
                <w:rFonts w:eastAsia="DengXian"/>
                <w:b/>
                <w:bCs/>
                <w:iCs/>
                <w:color w:val="000000" w:themeColor="text1"/>
              </w:rPr>
            </w:pPr>
            <w:r w:rsidRPr="00010B10">
              <w:rPr>
                <w:b/>
                <w:bCs/>
                <w:iCs/>
                <w:color w:val="000000" w:themeColor="text1"/>
                <w:lang w:eastAsia="zh-TW"/>
              </w:rPr>
              <w:t>(RNTI)</w:t>
            </w:r>
          </w:p>
        </w:tc>
        <w:tc>
          <w:tcPr>
            <w:tcW w:w="1276" w:type="dxa"/>
          </w:tcPr>
          <w:p w14:paraId="4F5AD155" w14:textId="77777777" w:rsidR="004748F1" w:rsidRPr="00010B10" w:rsidRDefault="004748F1" w:rsidP="00CB712A">
            <w:pPr>
              <w:spacing w:after="0"/>
              <w:jc w:val="center"/>
              <w:rPr>
                <w:color w:val="000000" w:themeColor="text1"/>
                <w:sz w:val="24"/>
                <w:lang w:eastAsia="zh-TW"/>
              </w:rPr>
            </w:pPr>
            <w:r w:rsidRPr="00010B10">
              <w:rPr>
                <w:rFonts w:hint="eastAsia"/>
                <w:color w:val="000000" w:themeColor="text1"/>
                <w:sz w:val="24"/>
                <w:lang w:eastAsia="zh-TW"/>
              </w:rPr>
              <w:t>P</w:t>
            </w:r>
            <w:r w:rsidRPr="00010B10">
              <w:rPr>
                <w:color w:val="000000" w:themeColor="text1"/>
                <w:sz w:val="24"/>
                <w:lang w:eastAsia="zh-TW"/>
              </w:rPr>
              <w:t>TM</w:t>
            </w:r>
          </w:p>
          <w:p w14:paraId="6A1D9B3E" w14:textId="77777777" w:rsidR="004748F1" w:rsidRPr="00010B10" w:rsidRDefault="004748F1" w:rsidP="00CB712A">
            <w:pPr>
              <w:spacing w:after="0"/>
              <w:jc w:val="center"/>
              <w:rPr>
                <w:b/>
                <w:color w:val="000000" w:themeColor="text1"/>
                <w:sz w:val="24"/>
                <w:lang w:eastAsia="zh-TW"/>
              </w:rPr>
            </w:pPr>
            <w:r w:rsidRPr="00010B10">
              <w:rPr>
                <w:b/>
                <w:color w:val="000000" w:themeColor="text1"/>
                <w:sz w:val="24"/>
                <w:lang w:eastAsia="zh-TW"/>
              </w:rPr>
              <w:t>(G-RNTI)</w:t>
            </w:r>
          </w:p>
        </w:tc>
        <w:tc>
          <w:tcPr>
            <w:tcW w:w="1276" w:type="dxa"/>
          </w:tcPr>
          <w:p w14:paraId="0CD992E9" w14:textId="77777777" w:rsidR="004748F1" w:rsidRPr="00010B10" w:rsidRDefault="004748F1" w:rsidP="00CB712A">
            <w:pPr>
              <w:spacing w:after="0"/>
              <w:jc w:val="center"/>
              <w:rPr>
                <w:color w:val="000000" w:themeColor="text1"/>
                <w:sz w:val="24"/>
                <w:lang w:eastAsia="zh-TW"/>
              </w:rPr>
            </w:pPr>
            <w:r w:rsidRPr="00010B10">
              <w:rPr>
                <w:rFonts w:hint="eastAsia"/>
                <w:color w:val="000000" w:themeColor="text1"/>
                <w:sz w:val="24"/>
                <w:lang w:eastAsia="zh-TW"/>
              </w:rPr>
              <w:t>P</w:t>
            </w:r>
            <w:r w:rsidRPr="00010B10">
              <w:rPr>
                <w:color w:val="000000" w:themeColor="text1"/>
                <w:sz w:val="24"/>
                <w:lang w:eastAsia="zh-TW"/>
              </w:rPr>
              <w:t>TM</w:t>
            </w:r>
          </w:p>
          <w:p w14:paraId="11E5B204" w14:textId="77777777" w:rsidR="004748F1" w:rsidRPr="00010B10" w:rsidRDefault="004748F1" w:rsidP="00CB712A">
            <w:pPr>
              <w:spacing w:after="0"/>
              <w:jc w:val="center"/>
              <w:rPr>
                <w:color w:val="000000" w:themeColor="text1"/>
                <w:sz w:val="24"/>
                <w:lang w:eastAsia="zh-TW"/>
              </w:rPr>
            </w:pPr>
            <w:r w:rsidRPr="00010B10">
              <w:rPr>
                <w:color w:val="000000" w:themeColor="text1"/>
                <w:sz w:val="24"/>
                <w:lang w:eastAsia="zh-TW"/>
              </w:rPr>
              <w:t>(G-RNTI)</w:t>
            </w:r>
          </w:p>
        </w:tc>
      </w:tr>
    </w:tbl>
    <w:p w14:paraId="56B409C8" w14:textId="77777777" w:rsidR="004748F1" w:rsidRPr="00010B10" w:rsidRDefault="004748F1" w:rsidP="004748F1">
      <w:pPr>
        <w:spacing w:before="240"/>
        <w:jc w:val="center"/>
        <w:rPr>
          <w:b/>
          <w:sz w:val="22"/>
          <w:lang w:val="en-US" w:eastAsia="ko-KR"/>
        </w:rPr>
      </w:pPr>
      <w:r w:rsidRPr="00010B10">
        <w:rPr>
          <w:b/>
          <w:sz w:val="22"/>
          <w:lang w:val="en-US" w:eastAsia="ko-KR"/>
        </w:rPr>
        <w:t xml:space="preserve">Table 1. HARQ process and NDI management issue </w:t>
      </w:r>
    </w:p>
    <w:p w14:paraId="53E816F8" w14:textId="77777777" w:rsidR="004748F1" w:rsidRPr="00917632" w:rsidRDefault="004748F1" w:rsidP="004748F1">
      <w:pPr>
        <w:spacing w:before="240"/>
        <w:jc w:val="both"/>
        <w:rPr>
          <w:lang w:val="en-US" w:eastAsia="ko-KR"/>
        </w:rPr>
      </w:pPr>
      <w:r w:rsidRPr="00917632">
        <w:rPr>
          <w:lang w:val="en-US" w:eastAsia="ko-KR"/>
        </w:rPr>
        <w:t>For an ongoing PTM transmission addressed to G-RNTI, the same HARQ process was used by unicast for a newly joining UE (i.e. UE A). In the example of Table 1, UE A’s latest NDI value provided by PDCCH for C-RNTI is 1 and the latest NDI value provided to UE B by PDCCH for G-RNTI is 0. After that</w:t>
      </w:r>
      <w:r>
        <w:rPr>
          <w:lang w:val="en-US" w:eastAsia="ko-KR"/>
        </w:rPr>
        <w:t>,</w:t>
      </w:r>
      <w:r w:rsidRPr="00917632">
        <w:rPr>
          <w:lang w:val="en-US" w:eastAsia="ko-KR"/>
        </w:rPr>
        <w:t xml:space="preserve"> UE A starts to receive MBS data by using G-RNTI. Received NDI value, i.e. NDI=1, may mislead UE A to interpret as a “re”-transmission. However, in this case, </w:t>
      </w:r>
      <w:r>
        <w:rPr>
          <w:lang w:val="en-US" w:eastAsia="ko-KR"/>
        </w:rPr>
        <w:t xml:space="preserve">the </w:t>
      </w:r>
      <w:r w:rsidRPr="00917632">
        <w:rPr>
          <w:lang w:val="en-US" w:eastAsia="ko-KR"/>
        </w:rPr>
        <w:t>UE has to interpret as a “new” transmission.</w:t>
      </w:r>
    </w:p>
    <w:p w14:paraId="15E74467" w14:textId="77777777" w:rsidR="00444637" w:rsidRDefault="004748F1" w:rsidP="004748F1">
      <w:pPr>
        <w:spacing w:before="240"/>
        <w:jc w:val="both"/>
        <w:rPr>
          <w:noProof/>
          <w:lang w:eastAsia="ko-KR"/>
        </w:rPr>
      </w:pPr>
      <w:r w:rsidRPr="00917632">
        <w:rPr>
          <w:lang w:val="en-US" w:eastAsia="ko-KR"/>
        </w:rPr>
        <w:t xml:space="preserve">RAN1 agreed PTP retransmission using C-RNTI after PTM initial transmission using G-RNTI but did not agree PTM retransmission after PTP initial transmission. If </w:t>
      </w:r>
      <w:r w:rsidRPr="00917632">
        <w:rPr>
          <w:noProof/>
          <w:lang w:eastAsia="ko-KR"/>
        </w:rPr>
        <w:t xml:space="preserve">the current downlink assignment is for G-RNTI and the previous assignment was for C-RNTI, then the current assignment must be a new transmission. In this case, the MAC entity does not check NDI value. Instead, it is sufficient to consider as a new transmission. </w:t>
      </w:r>
    </w:p>
    <w:p w14:paraId="066FF1BE" w14:textId="2D7585F6" w:rsidR="00444637" w:rsidRDefault="00444637" w:rsidP="004748F1">
      <w:pPr>
        <w:spacing w:before="240"/>
        <w:jc w:val="both"/>
        <w:rPr>
          <w:noProof/>
          <w:lang w:eastAsia="ko-KR"/>
        </w:rPr>
      </w:pPr>
      <w:r>
        <w:rPr>
          <w:noProof/>
          <w:lang w:eastAsia="ko-KR"/>
        </w:rPr>
        <w:t xml:space="preserve">Since a UE may have multiple G-RNTIs, the used G-RNTIs between the previous assignment and this assignment are different, it is straightforward to consider NDI to have been toggled regardless of the value of the NDI, similar to other cases already defined in the current Rel-16 MAC specification. </w:t>
      </w:r>
    </w:p>
    <w:p w14:paraId="09C615B8" w14:textId="602F0216" w:rsidR="004748F1" w:rsidRPr="00917632" w:rsidRDefault="004748F1" w:rsidP="004748F1">
      <w:pPr>
        <w:spacing w:before="240"/>
        <w:jc w:val="both"/>
        <w:rPr>
          <w:lang w:val="en-US" w:eastAsia="ko-KR"/>
        </w:rPr>
      </w:pPr>
      <w:r w:rsidRPr="00917632">
        <w:rPr>
          <w:noProof/>
          <w:lang w:eastAsia="ko-KR"/>
        </w:rPr>
        <w:lastRenderedPageBreak/>
        <w:t>For other cases of RNTI change, RAN1 is still under discussion, so we can keep FFS for now.</w:t>
      </w:r>
    </w:p>
    <w:p w14:paraId="0F3BDD5B" w14:textId="4D102584" w:rsidR="004748F1" w:rsidRPr="001751C8" w:rsidRDefault="004748F1" w:rsidP="004748F1">
      <w:pPr>
        <w:spacing w:before="240"/>
        <w:jc w:val="both"/>
        <w:rPr>
          <w:b/>
          <w:lang w:val="en-US" w:eastAsia="ko-KR"/>
        </w:rPr>
      </w:pPr>
      <w:r w:rsidRPr="00917632">
        <w:rPr>
          <w:b/>
          <w:lang w:val="en-US" w:eastAsia="ko-KR"/>
        </w:rPr>
        <w:t xml:space="preserve">Proposal </w:t>
      </w:r>
      <w:r w:rsidR="00754F7B">
        <w:rPr>
          <w:b/>
          <w:lang w:val="en-US" w:eastAsia="ko-KR"/>
        </w:rPr>
        <w:t>5.</w:t>
      </w:r>
      <w:r w:rsidRPr="00917632">
        <w:rPr>
          <w:b/>
          <w:lang w:val="en-US" w:eastAsia="ko-KR"/>
        </w:rPr>
        <w:t xml:space="preserve"> If the current downlink assignment is for G-RNTI and the previous assignment was for C-RNTI, MAC </w:t>
      </w:r>
      <w:r w:rsidRPr="001751C8">
        <w:rPr>
          <w:b/>
          <w:lang w:val="en-US" w:eastAsia="ko-KR"/>
        </w:rPr>
        <w:t xml:space="preserve">entity considers NDI to have been toggled regardless of the value of the NDI. </w:t>
      </w:r>
    </w:p>
    <w:p w14:paraId="23E94759" w14:textId="50786790" w:rsidR="00B351AA" w:rsidRPr="00B351AA" w:rsidRDefault="004748F1" w:rsidP="007F70A7">
      <w:pPr>
        <w:spacing w:before="240"/>
        <w:jc w:val="both"/>
        <w:rPr>
          <w:b/>
          <w:color w:val="000000" w:themeColor="text1"/>
          <w:lang w:eastAsia="ko-KR"/>
        </w:rPr>
      </w:pPr>
      <w:r w:rsidRPr="001751C8">
        <w:rPr>
          <w:b/>
          <w:lang w:val="en-US" w:eastAsia="ko-KR"/>
        </w:rPr>
        <w:t xml:space="preserve">Proposal </w:t>
      </w:r>
      <w:r w:rsidR="00754F7B" w:rsidRPr="001751C8">
        <w:rPr>
          <w:b/>
          <w:lang w:val="en-US" w:eastAsia="ko-KR"/>
        </w:rPr>
        <w:t>6.</w:t>
      </w:r>
      <w:r w:rsidRPr="001751C8">
        <w:rPr>
          <w:b/>
          <w:lang w:val="en-US" w:eastAsia="ko-KR"/>
        </w:rPr>
        <w:t xml:space="preserve"> If the current downlink assignment is for G-RNTI and the previous assignment was for different G-RNTI, MAC entity considers NDI to have been toggled regardless of the value of the NDI. FFS for other cases (depending on RAN1 progress).</w:t>
      </w:r>
    </w:p>
    <w:p w14:paraId="43A12B72" w14:textId="40BCD7FC" w:rsidR="00CD4C7B" w:rsidRPr="00C639BE" w:rsidRDefault="00552D69" w:rsidP="00CD4C7B">
      <w:pPr>
        <w:pStyle w:val="1"/>
        <w:rPr>
          <w:rFonts w:cs="Arial"/>
        </w:rPr>
      </w:pPr>
      <w:r>
        <w:rPr>
          <w:rFonts w:cs="Arial"/>
        </w:rPr>
        <w:t>3</w:t>
      </w:r>
      <w:r w:rsidR="00CD4C7B" w:rsidRPr="00C639BE">
        <w:rPr>
          <w:rFonts w:cs="Arial"/>
        </w:rPr>
        <w:tab/>
      </w:r>
      <w:r w:rsidR="00EC404A" w:rsidRPr="00C639BE">
        <w:rPr>
          <w:rFonts w:cs="Arial"/>
        </w:rPr>
        <w:t>Conclusion</w:t>
      </w:r>
    </w:p>
    <w:p w14:paraId="4E24DC3A" w14:textId="3C976023" w:rsidR="00B43B65" w:rsidRDefault="00EC3277" w:rsidP="00ED602D">
      <w:pPr>
        <w:rPr>
          <w:sz w:val="22"/>
          <w:lang w:eastAsia="ko-KR"/>
        </w:rPr>
      </w:pPr>
      <w:r>
        <w:rPr>
          <w:sz w:val="22"/>
          <w:lang w:eastAsia="ko-KR"/>
        </w:rPr>
        <w:t xml:space="preserve">Based on the discussion above, </w:t>
      </w:r>
      <w:r w:rsidR="00AB47F6">
        <w:rPr>
          <w:sz w:val="22"/>
          <w:lang w:eastAsia="ko-KR"/>
        </w:rPr>
        <w:t>RAN2 is requested to discuss and agree the following proposals:</w:t>
      </w:r>
    </w:p>
    <w:p w14:paraId="6C9DEC3F" w14:textId="77777777" w:rsidR="009C0704" w:rsidRPr="00010B10" w:rsidRDefault="009C0704" w:rsidP="009C0704">
      <w:pPr>
        <w:jc w:val="both"/>
        <w:rPr>
          <w:rFonts w:eastAsia="맑은 고딕"/>
          <w:b/>
          <w:lang w:val="en-US" w:eastAsia="ko-KR"/>
        </w:rPr>
      </w:pPr>
      <w:r w:rsidRPr="00010B10">
        <w:rPr>
          <w:rFonts w:eastAsia="맑은 고딕"/>
          <w:b/>
          <w:lang w:val="en-US" w:eastAsia="ko-KR"/>
        </w:rPr>
        <w:t xml:space="preserve">Proposal </w:t>
      </w:r>
      <w:r>
        <w:rPr>
          <w:rFonts w:eastAsia="맑은 고딕"/>
          <w:b/>
          <w:lang w:val="en-US" w:eastAsia="ko-KR"/>
        </w:rPr>
        <w:t>1.</w:t>
      </w:r>
      <w:r w:rsidRPr="00010B10">
        <w:rPr>
          <w:rFonts w:eastAsia="맑은 고딕"/>
          <w:b/>
          <w:lang w:val="en-US" w:eastAsia="ko-KR"/>
        </w:rPr>
        <w:t xml:space="preserve"> For NR MBS, adopt 1: n mapping between G-RNTI and LCH.</w:t>
      </w:r>
    </w:p>
    <w:p w14:paraId="017D0D19" w14:textId="77777777" w:rsidR="009C0704" w:rsidRPr="00010B10" w:rsidRDefault="009C0704" w:rsidP="009C0704">
      <w:pPr>
        <w:jc w:val="both"/>
        <w:rPr>
          <w:rFonts w:eastAsia="맑은 고딕"/>
          <w:b/>
          <w:lang w:val="en-US" w:eastAsia="ko-KR"/>
        </w:rPr>
      </w:pPr>
      <w:r w:rsidRPr="00010B10">
        <w:rPr>
          <w:rFonts w:eastAsia="맑은 고딕"/>
          <w:b/>
          <w:lang w:val="en-US" w:eastAsia="ko-KR"/>
        </w:rPr>
        <w:t xml:space="preserve">Proposal </w:t>
      </w:r>
      <w:r>
        <w:rPr>
          <w:rFonts w:eastAsia="맑은 고딕"/>
          <w:b/>
          <w:lang w:val="en-US" w:eastAsia="ko-KR"/>
        </w:rPr>
        <w:t>2.</w:t>
      </w:r>
      <w:r w:rsidRPr="00010B10">
        <w:rPr>
          <w:rFonts w:eastAsia="맑은 고딕"/>
          <w:b/>
          <w:lang w:val="en-US" w:eastAsia="ko-KR"/>
        </w:rPr>
        <w:t xml:space="preserve"> </w:t>
      </w:r>
      <w:r w:rsidRPr="00010B10">
        <w:rPr>
          <w:b/>
        </w:rPr>
        <w:t xml:space="preserve">In a MAC PDU, multiplexing of multiple LCHs </w:t>
      </w:r>
      <w:r>
        <w:rPr>
          <w:b/>
        </w:rPr>
        <w:t>associated with the same G-RNTI</w:t>
      </w:r>
      <w:r w:rsidRPr="00010B10">
        <w:rPr>
          <w:b/>
        </w:rPr>
        <w:t xml:space="preserve"> is supported.</w:t>
      </w:r>
    </w:p>
    <w:p w14:paraId="57B555AA" w14:textId="77777777" w:rsidR="009C0704" w:rsidRPr="00010B10" w:rsidRDefault="009C0704" w:rsidP="009C0704">
      <w:pPr>
        <w:jc w:val="both"/>
        <w:rPr>
          <w:b/>
        </w:rPr>
      </w:pPr>
      <w:r w:rsidRPr="00010B10">
        <w:rPr>
          <w:rFonts w:eastAsia="맑은 고딕"/>
          <w:b/>
          <w:lang w:val="en-US" w:eastAsia="ko-KR"/>
        </w:rPr>
        <w:t xml:space="preserve">Proposal </w:t>
      </w:r>
      <w:r>
        <w:rPr>
          <w:rFonts w:eastAsia="맑은 고딕"/>
          <w:b/>
          <w:lang w:val="en-US" w:eastAsia="ko-KR"/>
        </w:rPr>
        <w:t>3.</w:t>
      </w:r>
      <w:r w:rsidRPr="00010B10">
        <w:rPr>
          <w:rFonts w:eastAsia="맑은 고딕"/>
          <w:b/>
          <w:lang w:val="en-US" w:eastAsia="ko-KR"/>
        </w:rPr>
        <w:t xml:space="preserve"> UE can support multiple G-RNTI/G-CS-RNTI based on its capability and network configuration. </w:t>
      </w:r>
    </w:p>
    <w:p w14:paraId="73A18C8F" w14:textId="77777777" w:rsidR="009C0704" w:rsidRPr="00010B10" w:rsidRDefault="009C0704" w:rsidP="009C0704">
      <w:pPr>
        <w:jc w:val="both"/>
        <w:rPr>
          <w:rFonts w:eastAsia="맑은 고딕"/>
          <w:b/>
          <w:lang w:val="en-US" w:eastAsia="ko-KR"/>
        </w:rPr>
      </w:pPr>
      <w:r w:rsidRPr="00444637">
        <w:rPr>
          <w:rFonts w:eastAsia="맑은 고딕"/>
          <w:b/>
          <w:lang w:val="en-US" w:eastAsia="ko-KR"/>
        </w:rPr>
        <w:t xml:space="preserve">Proposal </w:t>
      </w:r>
      <w:r w:rsidRPr="001751C8">
        <w:rPr>
          <w:rFonts w:eastAsia="맑은 고딕"/>
          <w:b/>
          <w:lang w:val="en-US" w:eastAsia="ko-KR"/>
        </w:rPr>
        <w:t>4. Multicast PTM and PTP logical channels</w:t>
      </w:r>
      <w:r w:rsidRPr="00444637">
        <w:rPr>
          <w:rFonts w:eastAsia="맑은 고딕"/>
          <w:b/>
          <w:lang w:val="en-US" w:eastAsia="ko-KR"/>
        </w:rPr>
        <w:t xml:space="preserve"> use separate and independent LCID space.</w:t>
      </w:r>
      <w:r w:rsidRPr="00010B10">
        <w:rPr>
          <w:rFonts w:eastAsia="맑은 고딕"/>
          <w:b/>
          <w:lang w:val="en-US" w:eastAsia="ko-KR"/>
        </w:rPr>
        <w:t xml:space="preserve"> </w:t>
      </w:r>
    </w:p>
    <w:p w14:paraId="668459EE" w14:textId="77777777" w:rsidR="009C0704" w:rsidRPr="001751C8" w:rsidRDefault="009C0704" w:rsidP="009C0704">
      <w:pPr>
        <w:spacing w:before="240"/>
        <w:jc w:val="both"/>
        <w:rPr>
          <w:b/>
          <w:lang w:val="en-US" w:eastAsia="ko-KR"/>
        </w:rPr>
      </w:pPr>
      <w:r w:rsidRPr="00917632">
        <w:rPr>
          <w:b/>
          <w:lang w:val="en-US" w:eastAsia="ko-KR"/>
        </w:rPr>
        <w:t xml:space="preserve">Proposal </w:t>
      </w:r>
      <w:r>
        <w:rPr>
          <w:b/>
          <w:lang w:val="en-US" w:eastAsia="ko-KR"/>
        </w:rPr>
        <w:t>5.</w:t>
      </w:r>
      <w:r w:rsidRPr="00917632">
        <w:rPr>
          <w:b/>
          <w:lang w:val="en-US" w:eastAsia="ko-KR"/>
        </w:rPr>
        <w:t xml:space="preserve"> If the current downlink assignment is for G-RNTI and the previous assignment was for C-RNTI, MAC </w:t>
      </w:r>
      <w:r w:rsidRPr="001751C8">
        <w:rPr>
          <w:b/>
          <w:lang w:val="en-US" w:eastAsia="ko-KR"/>
        </w:rPr>
        <w:t xml:space="preserve">entity considers NDI to have been toggled regardless of the value of the NDI. </w:t>
      </w:r>
    </w:p>
    <w:p w14:paraId="49B772C6" w14:textId="3629EF68" w:rsidR="00847201" w:rsidRPr="009C0704" w:rsidRDefault="009C0704" w:rsidP="007F70A7">
      <w:pPr>
        <w:spacing w:before="240"/>
        <w:jc w:val="both"/>
        <w:rPr>
          <w:b/>
          <w:sz w:val="22"/>
          <w:lang w:val="en-US" w:eastAsia="ko-KR"/>
        </w:rPr>
      </w:pPr>
      <w:r w:rsidRPr="001751C8">
        <w:rPr>
          <w:b/>
          <w:lang w:val="en-US" w:eastAsia="ko-KR"/>
        </w:rPr>
        <w:t>Proposal 6. If the current downlink assignment is for G-RNTI and the previous assignment was for different G-RNTI, MAC entity considers NDI to have been toggled regardless of the value of the NDI. FFS for other cases (depending on RAN1 progress).</w:t>
      </w:r>
      <w:bookmarkStart w:id="0" w:name="_GoBack"/>
      <w:bookmarkEnd w:id="0"/>
    </w:p>
    <w:sectPr w:rsidR="00847201" w:rsidRPr="009C0704"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4BF792" w14:textId="77777777" w:rsidR="002A651F" w:rsidRDefault="002A651F">
      <w:r>
        <w:separator/>
      </w:r>
    </w:p>
  </w:endnote>
  <w:endnote w:type="continuationSeparator" w:id="0">
    <w:p w14:paraId="748F9AA2" w14:textId="77777777" w:rsidR="002A651F" w:rsidRDefault="002A651F">
      <w:r>
        <w:continuationSeparator/>
      </w:r>
    </w:p>
  </w:endnote>
  <w:endnote w:type="continuationNotice" w:id="1">
    <w:p w14:paraId="6C45A5E8" w14:textId="77777777" w:rsidR="002A651F" w:rsidRDefault="002A65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00000000"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95D305" w14:textId="77777777" w:rsidR="002A651F" w:rsidRDefault="002A651F">
      <w:r>
        <w:separator/>
      </w:r>
    </w:p>
  </w:footnote>
  <w:footnote w:type="continuationSeparator" w:id="0">
    <w:p w14:paraId="470BFA31" w14:textId="77777777" w:rsidR="002A651F" w:rsidRDefault="002A651F">
      <w:r>
        <w:continuationSeparator/>
      </w:r>
    </w:p>
  </w:footnote>
  <w:footnote w:type="continuationNotice" w:id="1">
    <w:p w14:paraId="190AA19D" w14:textId="77777777" w:rsidR="002A651F" w:rsidRDefault="002A65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56322"/>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9304C2C"/>
    <w:multiLevelType w:val="hybridMultilevel"/>
    <w:tmpl w:val="F66068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2"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4"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F7D58B5"/>
    <w:multiLevelType w:val="hybridMultilevel"/>
    <w:tmpl w:val="8CF89A7C"/>
    <w:lvl w:ilvl="0" w:tplc="BA12F8CE">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9" w15:restartNumberingAfterBreak="0">
    <w:nsid w:val="746813BD"/>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5964ED1"/>
    <w:multiLevelType w:val="hybridMultilevel"/>
    <w:tmpl w:val="C12AFBC8"/>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5"/>
  </w:num>
  <w:num w:numId="7">
    <w:abstractNumId w:val="22"/>
  </w:num>
  <w:num w:numId="8">
    <w:abstractNumId w:val="15"/>
  </w:num>
  <w:num w:numId="9">
    <w:abstractNumId w:val="13"/>
  </w:num>
  <w:num w:numId="10">
    <w:abstractNumId w:val="21"/>
  </w:num>
  <w:num w:numId="11">
    <w:abstractNumId w:val="14"/>
  </w:num>
  <w:num w:numId="12">
    <w:abstractNumId w:val="12"/>
  </w:num>
  <w:num w:numId="13">
    <w:abstractNumId w:val="8"/>
  </w:num>
  <w:num w:numId="14">
    <w:abstractNumId w:val="9"/>
  </w:num>
  <w:num w:numId="15">
    <w:abstractNumId w:val="10"/>
  </w:num>
  <w:num w:numId="16">
    <w:abstractNumId w:val="11"/>
  </w:num>
  <w:num w:numId="17">
    <w:abstractNumId w:val="18"/>
  </w:num>
  <w:num w:numId="18">
    <w:abstractNumId w:val="19"/>
  </w:num>
  <w:num w:numId="19">
    <w:abstractNumId w:val="2"/>
  </w:num>
  <w:num w:numId="20">
    <w:abstractNumId w:val="17"/>
  </w:num>
  <w:num w:numId="21">
    <w:abstractNumId w:val="3"/>
  </w:num>
  <w:num w:numId="22">
    <w:abstractNumId w:val="16"/>
  </w:num>
  <w:num w:numId="23">
    <w:abstractNumId w:val="6"/>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03470"/>
    <w:rsid w:val="00006A2B"/>
    <w:rsid w:val="000074DD"/>
    <w:rsid w:val="0001431E"/>
    <w:rsid w:val="00016E90"/>
    <w:rsid w:val="00023FE1"/>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729"/>
    <w:rsid w:val="00065106"/>
    <w:rsid w:val="000656C6"/>
    <w:rsid w:val="000658D1"/>
    <w:rsid w:val="000665E2"/>
    <w:rsid w:val="00066E93"/>
    <w:rsid w:val="00070644"/>
    <w:rsid w:val="000721ED"/>
    <w:rsid w:val="00072E4B"/>
    <w:rsid w:val="00073C25"/>
    <w:rsid w:val="00080512"/>
    <w:rsid w:val="00082C05"/>
    <w:rsid w:val="00086338"/>
    <w:rsid w:val="00087D20"/>
    <w:rsid w:val="00090251"/>
    <w:rsid w:val="00090468"/>
    <w:rsid w:val="0009078A"/>
    <w:rsid w:val="0009151D"/>
    <w:rsid w:val="0009265B"/>
    <w:rsid w:val="000940B9"/>
    <w:rsid w:val="00095799"/>
    <w:rsid w:val="000A29CA"/>
    <w:rsid w:val="000A5DC9"/>
    <w:rsid w:val="000A70D3"/>
    <w:rsid w:val="000A7387"/>
    <w:rsid w:val="000B0B33"/>
    <w:rsid w:val="000B15D2"/>
    <w:rsid w:val="000B346C"/>
    <w:rsid w:val="000B5936"/>
    <w:rsid w:val="000B72BB"/>
    <w:rsid w:val="000B7BCF"/>
    <w:rsid w:val="000C1610"/>
    <w:rsid w:val="000C1DC9"/>
    <w:rsid w:val="000C2004"/>
    <w:rsid w:val="000C29DF"/>
    <w:rsid w:val="000C4661"/>
    <w:rsid w:val="000C522B"/>
    <w:rsid w:val="000C7A74"/>
    <w:rsid w:val="000D1C3C"/>
    <w:rsid w:val="000D2C9E"/>
    <w:rsid w:val="000D58AB"/>
    <w:rsid w:val="000D7AA9"/>
    <w:rsid w:val="000E2703"/>
    <w:rsid w:val="000E57CC"/>
    <w:rsid w:val="000E76EC"/>
    <w:rsid w:val="000F0E7B"/>
    <w:rsid w:val="000F16F5"/>
    <w:rsid w:val="000F25E9"/>
    <w:rsid w:val="000F287D"/>
    <w:rsid w:val="000F29D0"/>
    <w:rsid w:val="000F4184"/>
    <w:rsid w:val="000F5175"/>
    <w:rsid w:val="000F73A2"/>
    <w:rsid w:val="00101C3C"/>
    <w:rsid w:val="00101F09"/>
    <w:rsid w:val="001029D4"/>
    <w:rsid w:val="001059B9"/>
    <w:rsid w:val="00106D9B"/>
    <w:rsid w:val="00106E25"/>
    <w:rsid w:val="001070D6"/>
    <w:rsid w:val="001077E2"/>
    <w:rsid w:val="00107DAB"/>
    <w:rsid w:val="00112F1A"/>
    <w:rsid w:val="00116EE6"/>
    <w:rsid w:val="00117E0A"/>
    <w:rsid w:val="0012337A"/>
    <w:rsid w:val="00125389"/>
    <w:rsid w:val="0012595C"/>
    <w:rsid w:val="0012661A"/>
    <w:rsid w:val="001315D2"/>
    <w:rsid w:val="00131AD5"/>
    <w:rsid w:val="00131D33"/>
    <w:rsid w:val="001326C2"/>
    <w:rsid w:val="00133FC0"/>
    <w:rsid w:val="0013447B"/>
    <w:rsid w:val="00140130"/>
    <w:rsid w:val="00140758"/>
    <w:rsid w:val="001434E6"/>
    <w:rsid w:val="00144B1E"/>
    <w:rsid w:val="00145075"/>
    <w:rsid w:val="00145E81"/>
    <w:rsid w:val="00147750"/>
    <w:rsid w:val="00153348"/>
    <w:rsid w:val="00153844"/>
    <w:rsid w:val="00153C1D"/>
    <w:rsid w:val="001548D0"/>
    <w:rsid w:val="001610D0"/>
    <w:rsid w:val="00162BE6"/>
    <w:rsid w:val="00162F06"/>
    <w:rsid w:val="00163DDD"/>
    <w:rsid w:val="00166A67"/>
    <w:rsid w:val="00170D0A"/>
    <w:rsid w:val="00171DF3"/>
    <w:rsid w:val="001741A0"/>
    <w:rsid w:val="00174211"/>
    <w:rsid w:val="001751C8"/>
    <w:rsid w:val="00175FA0"/>
    <w:rsid w:val="00181347"/>
    <w:rsid w:val="00181EE3"/>
    <w:rsid w:val="001826D6"/>
    <w:rsid w:val="00182F12"/>
    <w:rsid w:val="0018358D"/>
    <w:rsid w:val="00183616"/>
    <w:rsid w:val="00184677"/>
    <w:rsid w:val="001912A5"/>
    <w:rsid w:val="001924F8"/>
    <w:rsid w:val="00193E0C"/>
    <w:rsid w:val="00194CD0"/>
    <w:rsid w:val="00195E90"/>
    <w:rsid w:val="00197620"/>
    <w:rsid w:val="001A010B"/>
    <w:rsid w:val="001A0627"/>
    <w:rsid w:val="001A3BC4"/>
    <w:rsid w:val="001A62B3"/>
    <w:rsid w:val="001B02A3"/>
    <w:rsid w:val="001B063F"/>
    <w:rsid w:val="001B424D"/>
    <w:rsid w:val="001B49C9"/>
    <w:rsid w:val="001B4D7B"/>
    <w:rsid w:val="001B6DAF"/>
    <w:rsid w:val="001C0ACA"/>
    <w:rsid w:val="001C26C0"/>
    <w:rsid w:val="001C467F"/>
    <w:rsid w:val="001C4F79"/>
    <w:rsid w:val="001C5BDB"/>
    <w:rsid w:val="001C6DD7"/>
    <w:rsid w:val="001D1FCA"/>
    <w:rsid w:val="001D2853"/>
    <w:rsid w:val="001D3A94"/>
    <w:rsid w:val="001D4C40"/>
    <w:rsid w:val="001D6012"/>
    <w:rsid w:val="001D6E0A"/>
    <w:rsid w:val="001E22B7"/>
    <w:rsid w:val="001E241E"/>
    <w:rsid w:val="001E3E51"/>
    <w:rsid w:val="001F168B"/>
    <w:rsid w:val="001F17AE"/>
    <w:rsid w:val="001F2530"/>
    <w:rsid w:val="001F2A0C"/>
    <w:rsid w:val="001F39E8"/>
    <w:rsid w:val="001F3D5E"/>
    <w:rsid w:val="001F5A33"/>
    <w:rsid w:val="001F671B"/>
    <w:rsid w:val="001F7831"/>
    <w:rsid w:val="00200EE0"/>
    <w:rsid w:val="00202876"/>
    <w:rsid w:val="00204045"/>
    <w:rsid w:val="00206727"/>
    <w:rsid w:val="00206CB6"/>
    <w:rsid w:val="0020712B"/>
    <w:rsid w:val="00212FB0"/>
    <w:rsid w:val="00214BD3"/>
    <w:rsid w:val="0021664E"/>
    <w:rsid w:val="002169EC"/>
    <w:rsid w:val="00216FDB"/>
    <w:rsid w:val="002218C5"/>
    <w:rsid w:val="00221FE3"/>
    <w:rsid w:val="0022606D"/>
    <w:rsid w:val="00231728"/>
    <w:rsid w:val="002334FD"/>
    <w:rsid w:val="00233C1A"/>
    <w:rsid w:val="00234AA5"/>
    <w:rsid w:val="002359DA"/>
    <w:rsid w:val="00237CA9"/>
    <w:rsid w:val="00237FF5"/>
    <w:rsid w:val="00242BA5"/>
    <w:rsid w:val="00246343"/>
    <w:rsid w:val="00250BD0"/>
    <w:rsid w:val="00250D15"/>
    <w:rsid w:val="00253724"/>
    <w:rsid w:val="00255ABB"/>
    <w:rsid w:val="002572D2"/>
    <w:rsid w:val="002610D8"/>
    <w:rsid w:val="00261D26"/>
    <w:rsid w:val="00263E5C"/>
    <w:rsid w:val="00267B9F"/>
    <w:rsid w:val="002705D0"/>
    <w:rsid w:val="00273F7D"/>
    <w:rsid w:val="002747EC"/>
    <w:rsid w:val="00280F8E"/>
    <w:rsid w:val="002828EC"/>
    <w:rsid w:val="00283741"/>
    <w:rsid w:val="00283E5C"/>
    <w:rsid w:val="002855BF"/>
    <w:rsid w:val="00285E10"/>
    <w:rsid w:val="002879D4"/>
    <w:rsid w:val="002907E8"/>
    <w:rsid w:val="0029324C"/>
    <w:rsid w:val="00293FDB"/>
    <w:rsid w:val="00295113"/>
    <w:rsid w:val="00295D82"/>
    <w:rsid w:val="002968AA"/>
    <w:rsid w:val="00296A0A"/>
    <w:rsid w:val="002A0FA3"/>
    <w:rsid w:val="002A197D"/>
    <w:rsid w:val="002A651F"/>
    <w:rsid w:val="002A6B1A"/>
    <w:rsid w:val="002B0CCF"/>
    <w:rsid w:val="002B7944"/>
    <w:rsid w:val="002B7BD9"/>
    <w:rsid w:val="002C38E4"/>
    <w:rsid w:val="002C55F5"/>
    <w:rsid w:val="002D19E1"/>
    <w:rsid w:val="002D1D52"/>
    <w:rsid w:val="002D215B"/>
    <w:rsid w:val="002D5F48"/>
    <w:rsid w:val="002D6456"/>
    <w:rsid w:val="002E00F0"/>
    <w:rsid w:val="002E104E"/>
    <w:rsid w:val="002E25B0"/>
    <w:rsid w:val="002E317F"/>
    <w:rsid w:val="002E42C7"/>
    <w:rsid w:val="002E566E"/>
    <w:rsid w:val="002E6106"/>
    <w:rsid w:val="002F0D22"/>
    <w:rsid w:val="002F0F1F"/>
    <w:rsid w:val="002F76C6"/>
    <w:rsid w:val="00301261"/>
    <w:rsid w:val="0030263B"/>
    <w:rsid w:val="00303270"/>
    <w:rsid w:val="00305587"/>
    <w:rsid w:val="00310CB1"/>
    <w:rsid w:val="00313DD7"/>
    <w:rsid w:val="0031501E"/>
    <w:rsid w:val="00315268"/>
    <w:rsid w:val="00316EF8"/>
    <w:rsid w:val="003172DC"/>
    <w:rsid w:val="0031746F"/>
    <w:rsid w:val="00317A9A"/>
    <w:rsid w:val="003205B7"/>
    <w:rsid w:val="003228AD"/>
    <w:rsid w:val="00323BAA"/>
    <w:rsid w:val="00325AE3"/>
    <w:rsid w:val="00325EA1"/>
    <w:rsid w:val="00326069"/>
    <w:rsid w:val="00327D0A"/>
    <w:rsid w:val="00327E2F"/>
    <w:rsid w:val="00330A0B"/>
    <w:rsid w:val="00330F24"/>
    <w:rsid w:val="003317EE"/>
    <w:rsid w:val="00333042"/>
    <w:rsid w:val="0033484D"/>
    <w:rsid w:val="00337B7D"/>
    <w:rsid w:val="00337D9B"/>
    <w:rsid w:val="003415AC"/>
    <w:rsid w:val="003442E6"/>
    <w:rsid w:val="0035462D"/>
    <w:rsid w:val="00354FBE"/>
    <w:rsid w:val="00356164"/>
    <w:rsid w:val="00360111"/>
    <w:rsid w:val="00362878"/>
    <w:rsid w:val="00364B41"/>
    <w:rsid w:val="00365B80"/>
    <w:rsid w:val="00366D4E"/>
    <w:rsid w:val="00372025"/>
    <w:rsid w:val="0037217C"/>
    <w:rsid w:val="00377A71"/>
    <w:rsid w:val="003817FF"/>
    <w:rsid w:val="00381D38"/>
    <w:rsid w:val="00382A7C"/>
    <w:rsid w:val="00382E50"/>
    <w:rsid w:val="0038512A"/>
    <w:rsid w:val="00390DC0"/>
    <w:rsid w:val="0039139F"/>
    <w:rsid w:val="00392DE8"/>
    <w:rsid w:val="00393360"/>
    <w:rsid w:val="003946D0"/>
    <w:rsid w:val="003951E4"/>
    <w:rsid w:val="003A296A"/>
    <w:rsid w:val="003A3C2C"/>
    <w:rsid w:val="003A41EF"/>
    <w:rsid w:val="003B0EEF"/>
    <w:rsid w:val="003B240B"/>
    <w:rsid w:val="003B2A2A"/>
    <w:rsid w:val="003B40AD"/>
    <w:rsid w:val="003B418A"/>
    <w:rsid w:val="003B4FAB"/>
    <w:rsid w:val="003B53E2"/>
    <w:rsid w:val="003B5AFD"/>
    <w:rsid w:val="003B5FEA"/>
    <w:rsid w:val="003C0108"/>
    <w:rsid w:val="003C1502"/>
    <w:rsid w:val="003C1A0E"/>
    <w:rsid w:val="003C1A67"/>
    <w:rsid w:val="003C4E37"/>
    <w:rsid w:val="003C6641"/>
    <w:rsid w:val="003D1835"/>
    <w:rsid w:val="003D2077"/>
    <w:rsid w:val="003D4501"/>
    <w:rsid w:val="003E1261"/>
    <w:rsid w:val="003E15EC"/>
    <w:rsid w:val="003E16BE"/>
    <w:rsid w:val="003E2119"/>
    <w:rsid w:val="003E24D7"/>
    <w:rsid w:val="003E2682"/>
    <w:rsid w:val="003E2B45"/>
    <w:rsid w:val="003E4037"/>
    <w:rsid w:val="003E50A0"/>
    <w:rsid w:val="003E52A3"/>
    <w:rsid w:val="003E6958"/>
    <w:rsid w:val="003E7126"/>
    <w:rsid w:val="003E7387"/>
    <w:rsid w:val="003F0E70"/>
    <w:rsid w:val="003F1057"/>
    <w:rsid w:val="003F1216"/>
    <w:rsid w:val="003F1BBC"/>
    <w:rsid w:val="003F2619"/>
    <w:rsid w:val="003F42D4"/>
    <w:rsid w:val="003F4BA3"/>
    <w:rsid w:val="003F4E28"/>
    <w:rsid w:val="004006E8"/>
    <w:rsid w:val="00400930"/>
    <w:rsid w:val="0040178C"/>
    <w:rsid w:val="00401855"/>
    <w:rsid w:val="00404C86"/>
    <w:rsid w:val="00405E79"/>
    <w:rsid w:val="00407274"/>
    <w:rsid w:val="00407C8F"/>
    <w:rsid w:val="00407F5D"/>
    <w:rsid w:val="00410BCA"/>
    <w:rsid w:val="00411D61"/>
    <w:rsid w:val="00415A22"/>
    <w:rsid w:val="004168A3"/>
    <w:rsid w:val="004176F8"/>
    <w:rsid w:val="004212EF"/>
    <w:rsid w:val="004224F8"/>
    <w:rsid w:val="00423E43"/>
    <w:rsid w:val="004249B8"/>
    <w:rsid w:val="00427A4E"/>
    <w:rsid w:val="00432F99"/>
    <w:rsid w:val="0043371B"/>
    <w:rsid w:val="00433CFB"/>
    <w:rsid w:val="0043423D"/>
    <w:rsid w:val="00436F3E"/>
    <w:rsid w:val="00437A4F"/>
    <w:rsid w:val="00440681"/>
    <w:rsid w:val="004409F0"/>
    <w:rsid w:val="00441225"/>
    <w:rsid w:val="004413A7"/>
    <w:rsid w:val="0044363C"/>
    <w:rsid w:val="00444637"/>
    <w:rsid w:val="00446A33"/>
    <w:rsid w:val="004476D2"/>
    <w:rsid w:val="004501FA"/>
    <w:rsid w:val="004512BD"/>
    <w:rsid w:val="00451C92"/>
    <w:rsid w:val="00452796"/>
    <w:rsid w:val="00452B57"/>
    <w:rsid w:val="00452B6C"/>
    <w:rsid w:val="00455456"/>
    <w:rsid w:val="00457665"/>
    <w:rsid w:val="00461F38"/>
    <w:rsid w:val="00461F90"/>
    <w:rsid w:val="00464425"/>
    <w:rsid w:val="00471F31"/>
    <w:rsid w:val="004740BE"/>
    <w:rsid w:val="004748F1"/>
    <w:rsid w:val="0047699B"/>
    <w:rsid w:val="00477455"/>
    <w:rsid w:val="00480095"/>
    <w:rsid w:val="00480696"/>
    <w:rsid w:val="00482723"/>
    <w:rsid w:val="00482850"/>
    <w:rsid w:val="00483FA8"/>
    <w:rsid w:val="004841A0"/>
    <w:rsid w:val="00484B62"/>
    <w:rsid w:val="00492FB7"/>
    <w:rsid w:val="00494CF6"/>
    <w:rsid w:val="004950FB"/>
    <w:rsid w:val="00495BB9"/>
    <w:rsid w:val="0049618F"/>
    <w:rsid w:val="0049640E"/>
    <w:rsid w:val="004A03B2"/>
    <w:rsid w:val="004A1F7B"/>
    <w:rsid w:val="004A4C5A"/>
    <w:rsid w:val="004A79B9"/>
    <w:rsid w:val="004A7BDD"/>
    <w:rsid w:val="004B0BB3"/>
    <w:rsid w:val="004B0ED2"/>
    <w:rsid w:val="004B23DF"/>
    <w:rsid w:val="004B4791"/>
    <w:rsid w:val="004B7173"/>
    <w:rsid w:val="004C4171"/>
    <w:rsid w:val="004C44D2"/>
    <w:rsid w:val="004C5AA0"/>
    <w:rsid w:val="004C7302"/>
    <w:rsid w:val="004D3578"/>
    <w:rsid w:val="004D36A0"/>
    <w:rsid w:val="004D380D"/>
    <w:rsid w:val="004D5A8E"/>
    <w:rsid w:val="004E1FEA"/>
    <w:rsid w:val="004E213A"/>
    <w:rsid w:val="004E40CD"/>
    <w:rsid w:val="004E4CFD"/>
    <w:rsid w:val="004F65E3"/>
    <w:rsid w:val="00503171"/>
    <w:rsid w:val="00506C28"/>
    <w:rsid w:val="00510176"/>
    <w:rsid w:val="0051190C"/>
    <w:rsid w:val="00512660"/>
    <w:rsid w:val="00512CA7"/>
    <w:rsid w:val="00513642"/>
    <w:rsid w:val="0051627F"/>
    <w:rsid w:val="00517C98"/>
    <w:rsid w:val="005213BC"/>
    <w:rsid w:val="00523493"/>
    <w:rsid w:val="00525C9F"/>
    <w:rsid w:val="00526899"/>
    <w:rsid w:val="00527128"/>
    <w:rsid w:val="005271D7"/>
    <w:rsid w:val="00534300"/>
    <w:rsid w:val="00534DA0"/>
    <w:rsid w:val="005362D5"/>
    <w:rsid w:val="00537CAD"/>
    <w:rsid w:val="0054172B"/>
    <w:rsid w:val="00541B53"/>
    <w:rsid w:val="00541BC2"/>
    <w:rsid w:val="00543E6C"/>
    <w:rsid w:val="00545BD9"/>
    <w:rsid w:val="005478F4"/>
    <w:rsid w:val="005502AE"/>
    <w:rsid w:val="005528B4"/>
    <w:rsid w:val="00552D69"/>
    <w:rsid w:val="00560B74"/>
    <w:rsid w:val="005631C2"/>
    <w:rsid w:val="00563AEF"/>
    <w:rsid w:val="00563C92"/>
    <w:rsid w:val="00564C86"/>
    <w:rsid w:val="00565087"/>
    <w:rsid w:val="0056573F"/>
    <w:rsid w:val="0056638C"/>
    <w:rsid w:val="00570533"/>
    <w:rsid w:val="00570FDE"/>
    <w:rsid w:val="00571A91"/>
    <w:rsid w:val="00572F1C"/>
    <w:rsid w:val="00575F7E"/>
    <w:rsid w:val="0058077C"/>
    <w:rsid w:val="00580A65"/>
    <w:rsid w:val="005841A9"/>
    <w:rsid w:val="0059143D"/>
    <w:rsid w:val="00594520"/>
    <w:rsid w:val="005A05E7"/>
    <w:rsid w:val="005A2265"/>
    <w:rsid w:val="005A2E40"/>
    <w:rsid w:val="005A4716"/>
    <w:rsid w:val="005A53BA"/>
    <w:rsid w:val="005A54C6"/>
    <w:rsid w:val="005A5625"/>
    <w:rsid w:val="005A6847"/>
    <w:rsid w:val="005A7CDD"/>
    <w:rsid w:val="005B073D"/>
    <w:rsid w:val="005B097D"/>
    <w:rsid w:val="005B3FB8"/>
    <w:rsid w:val="005B6FC5"/>
    <w:rsid w:val="005C4A8C"/>
    <w:rsid w:val="005C630A"/>
    <w:rsid w:val="005C6847"/>
    <w:rsid w:val="005C798E"/>
    <w:rsid w:val="005D0DD0"/>
    <w:rsid w:val="005D36A1"/>
    <w:rsid w:val="005D7306"/>
    <w:rsid w:val="005E2FF7"/>
    <w:rsid w:val="005E43F5"/>
    <w:rsid w:val="005F0819"/>
    <w:rsid w:val="005F0BBB"/>
    <w:rsid w:val="005F127F"/>
    <w:rsid w:val="005F1CFA"/>
    <w:rsid w:val="005F367F"/>
    <w:rsid w:val="005F3B2A"/>
    <w:rsid w:val="005F48D4"/>
    <w:rsid w:val="00601032"/>
    <w:rsid w:val="0060191D"/>
    <w:rsid w:val="00603263"/>
    <w:rsid w:val="00604CCC"/>
    <w:rsid w:val="006050C8"/>
    <w:rsid w:val="00605B1F"/>
    <w:rsid w:val="00606696"/>
    <w:rsid w:val="0060683E"/>
    <w:rsid w:val="00607FA2"/>
    <w:rsid w:val="00611566"/>
    <w:rsid w:val="00612941"/>
    <w:rsid w:val="00614FCF"/>
    <w:rsid w:val="006150A0"/>
    <w:rsid w:val="00617FD3"/>
    <w:rsid w:val="00622729"/>
    <w:rsid w:val="00622DC4"/>
    <w:rsid w:val="00630529"/>
    <w:rsid w:val="00630943"/>
    <w:rsid w:val="00632ACB"/>
    <w:rsid w:val="006346C7"/>
    <w:rsid w:val="00634706"/>
    <w:rsid w:val="00634F25"/>
    <w:rsid w:val="006407DB"/>
    <w:rsid w:val="00642B9D"/>
    <w:rsid w:val="006451E4"/>
    <w:rsid w:val="00646D99"/>
    <w:rsid w:val="006520A1"/>
    <w:rsid w:val="00654AAA"/>
    <w:rsid w:val="00656910"/>
    <w:rsid w:val="006577FB"/>
    <w:rsid w:val="006606C4"/>
    <w:rsid w:val="006649EC"/>
    <w:rsid w:val="00664FEB"/>
    <w:rsid w:val="006717A0"/>
    <w:rsid w:val="006728CE"/>
    <w:rsid w:val="0067501B"/>
    <w:rsid w:val="0067518E"/>
    <w:rsid w:val="00675568"/>
    <w:rsid w:val="00680135"/>
    <w:rsid w:val="00680537"/>
    <w:rsid w:val="00680CE3"/>
    <w:rsid w:val="00682EBD"/>
    <w:rsid w:val="006831CA"/>
    <w:rsid w:val="006877B6"/>
    <w:rsid w:val="00687B05"/>
    <w:rsid w:val="0069055A"/>
    <w:rsid w:val="00695449"/>
    <w:rsid w:val="006977EE"/>
    <w:rsid w:val="006A3AAC"/>
    <w:rsid w:val="006A5282"/>
    <w:rsid w:val="006A56A0"/>
    <w:rsid w:val="006A7A2A"/>
    <w:rsid w:val="006B3F85"/>
    <w:rsid w:val="006B4477"/>
    <w:rsid w:val="006B5324"/>
    <w:rsid w:val="006B62BD"/>
    <w:rsid w:val="006C04E2"/>
    <w:rsid w:val="006C1BA2"/>
    <w:rsid w:val="006C1C1D"/>
    <w:rsid w:val="006C1D31"/>
    <w:rsid w:val="006C3929"/>
    <w:rsid w:val="006C66D8"/>
    <w:rsid w:val="006C77C9"/>
    <w:rsid w:val="006D0B63"/>
    <w:rsid w:val="006D1E24"/>
    <w:rsid w:val="006D3E01"/>
    <w:rsid w:val="006D4058"/>
    <w:rsid w:val="006D5076"/>
    <w:rsid w:val="006D56A2"/>
    <w:rsid w:val="006D7BDE"/>
    <w:rsid w:val="006E0D44"/>
    <w:rsid w:val="006E1417"/>
    <w:rsid w:val="006E1AF9"/>
    <w:rsid w:val="006E206B"/>
    <w:rsid w:val="006E24F9"/>
    <w:rsid w:val="006E3E38"/>
    <w:rsid w:val="006E6B13"/>
    <w:rsid w:val="006E7695"/>
    <w:rsid w:val="006E7D23"/>
    <w:rsid w:val="006F6A2C"/>
    <w:rsid w:val="006F72B2"/>
    <w:rsid w:val="0070279A"/>
    <w:rsid w:val="00702DBC"/>
    <w:rsid w:val="00703EDA"/>
    <w:rsid w:val="00710201"/>
    <w:rsid w:val="0071205A"/>
    <w:rsid w:val="007121F0"/>
    <w:rsid w:val="00713939"/>
    <w:rsid w:val="007145B2"/>
    <w:rsid w:val="0071730A"/>
    <w:rsid w:val="00720022"/>
    <w:rsid w:val="00720DC1"/>
    <w:rsid w:val="007233F7"/>
    <w:rsid w:val="007260E6"/>
    <w:rsid w:val="00726793"/>
    <w:rsid w:val="007274A5"/>
    <w:rsid w:val="00727847"/>
    <w:rsid w:val="007342B5"/>
    <w:rsid w:val="00734A5B"/>
    <w:rsid w:val="00734C61"/>
    <w:rsid w:val="007353E2"/>
    <w:rsid w:val="007357FB"/>
    <w:rsid w:val="0074106D"/>
    <w:rsid w:val="00742681"/>
    <w:rsid w:val="00744E76"/>
    <w:rsid w:val="00745B92"/>
    <w:rsid w:val="00746CBB"/>
    <w:rsid w:val="0075014E"/>
    <w:rsid w:val="007529E7"/>
    <w:rsid w:val="00754F7B"/>
    <w:rsid w:val="00756B0A"/>
    <w:rsid w:val="00757385"/>
    <w:rsid w:val="00757857"/>
    <w:rsid w:val="00757B1C"/>
    <w:rsid w:val="00757D40"/>
    <w:rsid w:val="007608FC"/>
    <w:rsid w:val="00762E86"/>
    <w:rsid w:val="00763C95"/>
    <w:rsid w:val="007669BF"/>
    <w:rsid w:val="007708A1"/>
    <w:rsid w:val="00772E6F"/>
    <w:rsid w:val="007737D6"/>
    <w:rsid w:val="00774796"/>
    <w:rsid w:val="00775936"/>
    <w:rsid w:val="00776DD5"/>
    <w:rsid w:val="00780E18"/>
    <w:rsid w:val="00781F0F"/>
    <w:rsid w:val="007823D3"/>
    <w:rsid w:val="007848D6"/>
    <w:rsid w:val="00784CA5"/>
    <w:rsid w:val="00786DC3"/>
    <w:rsid w:val="0078727C"/>
    <w:rsid w:val="0079049D"/>
    <w:rsid w:val="00791F23"/>
    <w:rsid w:val="00793153"/>
    <w:rsid w:val="00793749"/>
    <w:rsid w:val="00793DC5"/>
    <w:rsid w:val="007A0D32"/>
    <w:rsid w:val="007A4044"/>
    <w:rsid w:val="007A76B3"/>
    <w:rsid w:val="007A773E"/>
    <w:rsid w:val="007A7C64"/>
    <w:rsid w:val="007B0DDC"/>
    <w:rsid w:val="007B18D8"/>
    <w:rsid w:val="007B55D5"/>
    <w:rsid w:val="007B7937"/>
    <w:rsid w:val="007C095F"/>
    <w:rsid w:val="007C0E00"/>
    <w:rsid w:val="007C206C"/>
    <w:rsid w:val="007C26C6"/>
    <w:rsid w:val="007C2DD0"/>
    <w:rsid w:val="007C370E"/>
    <w:rsid w:val="007C4460"/>
    <w:rsid w:val="007C5CA9"/>
    <w:rsid w:val="007C69E0"/>
    <w:rsid w:val="007C7250"/>
    <w:rsid w:val="007D1649"/>
    <w:rsid w:val="007D2C91"/>
    <w:rsid w:val="007D2DCF"/>
    <w:rsid w:val="007D5642"/>
    <w:rsid w:val="007D5A3A"/>
    <w:rsid w:val="007D64A6"/>
    <w:rsid w:val="007D7806"/>
    <w:rsid w:val="007E0477"/>
    <w:rsid w:val="007E3E29"/>
    <w:rsid w:val="007E7057"/>
    <w:rsid w:val="007F6CB6"/>
    <w:rsid w:val="007F6FF4"/>
    <w:rsid w:val="007F70A7"/>
    <w:rsid w:val="00800AD4"/>
    <w:rsid w:val="00800D2C"/>
    <w:rsid w:val="0080219B"/>
    <w:rsid w:val="008028A4"/>
    <w:rsid w:val="00803E28"/>
    <w:rsid w:val="008050E0"/>
    <w:rsid w:val="00806655"/>
    <w:rsid w:val="00806BCC"/>
    <w:rsid w:val="00807D12"/>
    <w:rsid w:val="0081161A"/>
    <w:rsid w:val="00812DE1"/>
    <w:rsid w:val="00813245"/>
    <w:rsid w:val="0081615D"/>
    <w:rsid w:val="00816A45"/>
    <w:rsid w:val="00816A8C"/>
    <w:rsid w:val="008171E6"/>
    <w:rsid w:val="008203FE"/>
    <w:rsid w:val="00821C65"/>
    <w:rsid w:val="0082251E"/>
    <w:rsid w:val="00823BE5"/>
    <w:rsid w:val="0082671A"/>
    <w:rsid w:val="00826B42"/>
    <w:rsid w:val="008307EB"/>
    <w:rsid w:val="0083340C"/>
    <w:rsid w:val="00834329"/>
    <w:rsid w:val="00840DF3"/>
    <w:rsid w:val="00841E8B"/>
    <w:rsid w:val="0084208F"/>
    <w:rsid w:val="0084483F"/>
    <w:rsid w:val="00844AF2"/>
    <w:rsid w:val="00845C2F"/>
    <w:rsid w:val="00846FAE"/>
    <w:rsid w:val="00847201"/>
    <w:rsid w:val="00847B03"/>
    <w:rsid w:val="008500F9"/>
    <w:rsid w:val="008503D8"/>
    <w:rsid w:val="00855B5A"/>
    <w:rsid w:val="00860877"/>
    <w:rsid w:val="008641C2"/>
    <w:rsid w:val="00864918"/>
    <w:rsid w:val="00866045"/>
    <w:rsid w:val="00866FFE"/>
    <w:rsid w:val="008700FE"/>
    <w:rsid w:val="0087189E"/>
    <w:rsid w:val="00872041"/>
    <w:rsid w:val="00872230"/>
    <w:rsid w:val="0087228D"/>
    <w:rsid w:val="00872E2A"/>
    <w:rsid w:val="00875649"/>
    <w:rsid w:val="008768CA"/>
    <w:rsid w:val="00876A65"/>
    <w:rsid w:val="00876F06"/>
    <w:rsid w:val="00877EF9"/>
    <w:rsid w:val="00880559"/>
    <w:rsid w:val="008815B4"/>
    <w:rsid w:val="00883C90"/>
    <w:rsid w:val="008863E3"/>
    <w:rsid w:val="00887364"/>
    <w:rsid w:val="00892C44"/>
    <w:rsid w:val="0089429B"/>
    <w:rsid w:val="00894776"/>
    <w:rsid w:val="00895782"/>
    <w:rsid w:val="00897055"/>
    <w:rsid w:val="008A1B05"/>
    <w:rsid w:val="008A1C52"/>
    <w:rsid w:val="008A5B56"/>
    <w:rsid w:val="008B3CC9"/>
    <w:rsid w:val="008B5306"/>
    <w:rsid w:val="008C0FBC"/>
    <w:rsid w:val="008C3F0C"/>
    <w:rsid w:val="008C4FFA"/>
    <w:rsid w:val="008C74B1"/>
    <w:rsid w:val="008D08CB"/>
    <w:rsid w:val="008D0F21"/>
    <w:rsid w:val="008D1BEC"/>
    <w:rsid w:val="008D29CC"/>
    <w:rsid w:val="008D2E4D"/>
    <w:rsid w:val="008D3E4A"/>
    <w:rsid w:val="008D446F"/>
    <w:rsid w:val="008D6D76"/>
    <w:rsid w:val="008E00FF"/>
    <w:rsid w:val="008E34D8"/>
    <w:rsid w:val="008E3813"/>
    <w:rsid w:val="008E41D4"/>
    <w:rsid w:val="008E4BC7"/>
    <w:rsid w:val="008E4E9B"/>
    <w:rsid w:val="008E5FC6"/>
    <w:rsid w:val="008F0E42"/>
    <w:rsid w:val="008F1893"/>
    <w:rsid w:val="008F20E1"/>
    <w:rsid w:val="008F353E"/>
    <w:rsid w:val="008F396F"/>
    <w:rsid w:val="008F5FBA"/>
    <w:rsid w:val="0090271F"/>
    <w:rsid w:val="00902DB9"/>
    <w:rsid w:val="00902E8C"/>
    <w:rsid w:val="0090466A"/>
    <w:rsid w:val="009066F9"/>
    <w:rsid w:val="00911238"/>
    <w:rsid w:val="00912F37"/>
    <w:rsid w:val="009145EC"/>
    <w:rsid w:val="00916508"/>
    <w:rsid w:val="009178EF"/>
    <w:rsid w:val="00922EA9"/>
    <w:rsid w:val="00927F51"/>
    <w:rsid w:val="0093195C"/>
    <w:rsid w:val="009330E0"/>
    <w:rsid w:val="009344F5"/>
    <w:rsid w:val="0093486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4967"/>
    <w:rsid w:val="00946DEB"/>
    <w:rsid w:val="0095157A"/>
    <w:rsid w:val="00952E67"/>
    <w:rsid w:val="00954AF8"/>
    <w:rsid w:val="00961B32"/>
    <w:rsid w:val="00963488"/>
    <w:rsid w:val="0096424B"/>
    <w:rsid w:val="00964D06"/>
    <w:rsid w:val="0096596E"/>
    <w:rsid w:val="00966691"/>
    <w:rsid w:val="00966DEB"/>
    <w:rsid w:val="00966E30"/>
    <w:rsid w:val="0096725D"/>
    <w:rsid w:val="00970597"/>
    <w:rsid w:val="00970DB3"/>
    <w:rsid w:val="0097132B"/>
    <w:rsid w:val="00971DC5"/>
    <w:rsid w:val="009742C1"/>
    <w:rsid w:val="00974BB0"/>
    <w:rsid w:val="009765D0"/>
    <w:rsid w:val="0097674C"/>
    <w:rsid w:val="00976817"/>
    <w:rsid w:val="00980285"/>
    <w:rsid w:val="00982CDF"/>
    <w:rsid w:val="00984843"/>
    <w:rsid w:val="00984F6F"/>
    <w:rsid w:val="00986AC6"/>
    <w:rsid w:val="00991F43"/>
    <w:rsid w:val="009970D2"/>
    <w:rsid w:val="009A095A"/>
    <w:rsid w:val="009A0AF3"/>
    <w:rsid w:val="009A380F"/>
    <w:rsid w:val="009A4AED"/>
    <w:rsid w:val="009A4FB7"/>
    <w:rsid w:val="009A4FF9"/>
    <w:rsid w:val="009A73F0"/>
    <w:rsid w:val="009B07CD"/>
    <w:rsid w:val="009B19F2"/>
    <w:rsid w:val="009B2D7B"/>
    <w:rsid w:val="009B337E"/>
    <w:rsid w:val="009B3884"/>
    <w:rsid w:val="009B5D9A"/>
    <w:rsid w:val="009B7000"/>
    <w:rsid w:val="009B7011"/>
    <w:rsid w:val="009B7121"/>
    <w:rsid w:val="009B7BAE"/>
    <w:rsid w:val="009C0704"/>
    <w:rsid w:val="009C19E9"/>
    <w:rsid w:val="009C2476"/>
    <w:rsid w:val="009C2C22"/>
    <w:rsid w:val="009C3546"/>
    <w:rsid w:val="009D1C1E"/>
    <w:rsid w:val="009D2097"/>
    <w:rsid w:val="009D2F24"/>
    <w:rsid w:val="009D2F38"/>
    <w:rsid w:val="009D41FB"/>
    <w:rsid w:val="009D600B"/>
    <w:rsid w:val="009D74A6"/>
    <w:rsid w:val="009D7A04"/>
    <w:rsid w:val="009E0339"/>
    <w:rsid w:val="009E0626"/>
    <w:rsid w:val="009E1209"/>
    <w:rsid w:val="009E338E"/>
    <w:rsid w:val="009E3683"/>
    <w:rsid w:val="009E420A"/>
    <w:rsid w:val="009E5699"/>
    <w:rsid w:val="009E5999"/>
    <w:rsid w:val="009E5D1F"/>
    <w:rsid w:val="009E675D"/>
    <w:rsid w:val="009E739C"/>
    <w:rsid w:val="009F18B0"/>
    <w:rsid w:val="009F2D07"/>
    <w:rsid w:val="009F3A04"/>
    <w:rsid w:val="009F6779"/>
    <w:rsid w:val="00A0318F"/>
    <w:rsid w:val="00A06FA7"/>
    <w:rsid w:val="00A10F02"/>
    <w:rsid w:val="00A1115F"/>
    <w:rsid w:val="00A12D6A"/>
    <w:rsid w:val="00A146C9"/>
    <w:rsid w:val="00A151EB"/>
    <w:rsid w:val="00A17EC6"/>
    <w:rsid w:val="00A204CA"/>
    <w:rsid w:val="00A22D35"/>
    <w:rsid w:val="00A235EB"/>
    <w:rsid w:val="00A2423B"/>
    <w:rsid w:val="00A26B05"/>
    <w:rsid w:val="00A31E01"/>
    <w:rsid w:val="00A32C6D"/>
    <w:rsid w:val="00A34340"/>
    <w:rsid w:val="00A351EC"/>
    <w:rsid w:val="00A35482"/>
    <w:rsid w:val="00A3703E"/>
    <w:rsid w:val="00A40340"/>
    <w:rsid w:val="00A42D80"/>
    <w:rsid w:val="00A45552"/>
    <w:rsid w:val="00A47F8C"/>
    <w:rsid w:val="00A50A8B"/>
    <w:rsid w:val="00A50AC4"/>
    <w:rsid w:val="00A53724"/>
    <w:rsid w:val="00A5665B"/>
    <w:rsid w:val="00A568AE"/>
    <w:rsid w:val="00A6077D"/>
    <w:rsid w:val="00A64183"/>
    <w:rsid w:val="00A6488F"/>
    <w:rsid w:val="00A66404"/>
    <w:rsid w:val="00A7114B"/>
    <w:rsid w:val="00A72676"/>
    <w:rsid w:val="00A73AC5"/>
    <w:rsid w:val="00A76041"/>
    <w:rsid w:val="00A76D58"/>
    <w:rsid w:val="00A8076A"/>
    <w:rsid w:val="00A82082"/>
    <w:rsid w:val="00A82346"/>
    <w:rsid w:val="00A8353B"/>
    <w:rsid w:val="00A83DB3"/>
    <w:rsid w:val="00A85AB8"/>
    <w:rsid w:val="00A868BB"/>
    <w:rsid w:val="00A86DA9"/>
    <w:rsid w:val="00A90026"/>
    <w:rsid w:val="00A9185A"/>
    <w:rsid w:val="00A9240E"/>
    <w:rsid w:val="00A94EB8"/>
    <w:rsid w:val="00A9671C"/>
    <w:rsid w:val="00A97E69"/>
    <w:rsid w:val="00AA1553"/>
    <w:rsid w:val="00AA1A02"/>
    <w:rsid w:val="00AA3612"/>
    <w:rsid w:val="00AA3F6E"/>
    <w:rsid w:val="00AA6373"/>
    <w:rsid w:val="00AA65FF"/>
    <w:rsid w:val="00AA697F"/>
    <w:rsid w:val="00AB4710"/>
    <w:rsid w:val="00AB47F6"/>
    <w:rsid w:val="00AB576D"/>
    <w:rsid w:val="00AB7714"/>
    <w:rsid w:val="00AC3917"/>
    <w:rsid w:val="00AC5906"/>
    <w:rsid w:val="00AD4AF4"/>
    <w:rsid w:val="00AD4F6D"/>
    <w:rsid w:val="00AD5F89"/>
    <w:rsid w:val="00AD793D"/>
    <w:rsid w:val="00AE0BAC"/>
    <w:rsid w:val="00AE15CA"/>
    <w:rsid w:val="00AE2112"/>
    <w:rsid w:val="00AE2BDC"/>
    <w:rsid w:val="00AE4679"/>
    <w:rsid w:val="00AF1675"/>
    <w:rsid w:val="00AF199D"/>
    <w:rsid w:val="00AF267E"/>
    <w:rsid w:val="00AF5CC7"/>
    <w:rsid w:val="00AF6889"/>
    <w:rsid w:val="00AF6C5D"/>
    <w:rsid w:val="00B00B26"/>
    <w:rsid w:val="00B04CCB"/>
    <w:rsid w:val="00B05962"/>
    <w:rsid w:val="00B062C2"/>
    <w:rsid w:val="00B06A8A"/>
    <w:rsid w:val="00B07C77"/>
    <w:rsid w:val="00B15449"/>
    <w:rsid w:val="00B15949"/>
    <w:rsid w:val="00B15EA6"/>
    <w:rsid w:val="00B16B8B"/>
    <w:rsid w:val="00B20AC6"/>
    <w:rsid w:val="00B228F7"/>
    <w:rsid w:val="00B23132"/>
    <w:rsid w:val="00B24904"/>
    <w:rsid w:val="00B25010"/>
    <w:rsid w:val="00B25A74"/>
    <w:rsid w:val="00B26CA9"/>
    <w:rsid w:val="00B26F27"/>
    <w:rsid w:val="00B27303"/>
    <w:rsid w:val="00B27C73"/>
    <w:rsid w:val="00B31101"/>
    <w:rsid w:val="00B32B92"/>
    <w:rsid w:val="00B34629"/>
    <w:rsid w:val="00B351AA"/>
    <w:rsid w:val="00B35218"/>
    <w:rsid w:val="00B40CB4"/>
    <w:rsid w:val="00B40D16"/>
    <w:rsid w:val="00B43B65"/>
    <w:rsid w:val="00B44510"/>
    <w:rsid w:val="00B44DD2"/>
    <w:rsid w:val="00B4646F"/>
    <w:rsid w:val="00B4753E"/>
    <w:rsid w:val="00B479B0"/>
    <w:rsid w:val="00B47FD1"/>
    <w:rsid w:val="00B516BB"/>
    <w:rsid w:val="00B5206C"/>
    <w:rsid w:val="00B53B0B"/>
    <w:rsid w:val="00B54FCB"/>
    <w:rsid w:val="00B56085"/>
    <w:rsid w:val="00B568FD"/>
    <w:rsid w:val="00B5736A"/>
    <w:rsid w:val="00B6026F"/>
    <w:rsid w:val="00B64CAD"/>
    <w:rsid w:val="00B706CD"/>
    <w:rsid w:val="00B72F69"/>
    <w:rsid w:val="00B76AB1"/>
    <w:rsid w:val="00B76E87"/>
    <w:rsid w:val="00B81C73"/>
    <w:rsid w:val="00B840DA"/>
    <w:rsid w:val="00B90649"/>
    <w:rsid w:val="00B90EE6"/>
    <w:rsid w:val="00B91A33"/>
    <w:rsid w:val="00B9251D"/>
    <w:rsid w:val="00B947C0"/>
    <w:rsid w:val="00B95523"/>
    <w:rsid w:val="00BA0C61"/>
    <w:rsid w:val="00BA1063"/>
    <w:rsid w:val="00BA3A5D"/>
    <w:rsid w:val="00BA5C6D"/>
    <w:rsid w:val="00BB0B22"/>
    <w:rsid w:val="00BB4E4B"/>
    <w:rsid w:val="00BB73A9"/>
    <w:rsid w:val="00BC0203"/>
    <w:rsid w:val="00BC035B"/>
    <w:rsid w:val="00BC054C"/>
    <w:rsid w:val="00BC3555"/>
    <w:rsid w:val="00BC4D38"/>
    <w:rsid w:val="00BC70B1"/>
    <w:rsid w:val="00BD398E"/>
    <w:rsid w:val="00BD419C"/>
    <w:rsid w:val="00BD4333"/>
    <w:rsid w:val="00BE031B"/>
    <w:rsid w:val="00BE0F8E"/>
    <w:rsid w:val="00BE19C7"/>
    <w:rsid w:val="00BE2478"/>
    <w:rsid w:val="00BE4268"/>
    <w:rsid w:val="00BE512D"/>
    <w:rsid w:val="00BF2586"/>
    <w:rsid w:val="00BF5D46"/>
    <w:rsid w:val="00BF629E"/>
    <w:rsid w:val="00BF6596"/>
    <w:rsid w:val="00C015B5"/>
    <w:rsid w:val="00C019C0"/>
    <w:rsid w:val="00C035B6"/>
    <w:rsid w:val="00C039DB"/>
    <w:rsid w:val="00C04CD9"/>
    <w:rsid w:val="00C05B5E"/>
    <w:rsid w:val="00C10D08"/>
    <w:rsid w:val="00C10D49"/>
    <w:rsid w:val="00C12B51"/>
    <w:rsid w:val="00C132A5"/>
    <w:rsid w:val="00C1497E"/>
    <w:rsid w:val="00C2087D"/>
    <w:rsid w:val="00C21770"/>
    <w:rsid w:val="00C24392"/>
    <w:rsid w:val="00C2453E"/>
    <w:rsid w:val="00C24650"/>
    <w:rsid w:val="00C27634"/>
    <w:rsid w:val="00C31BA3"/>
    <w:rsid w:val="00C31EFB"/>
    <w:rsid w:val="00C33079"/>
    <w:rsid w:val="00C34CC6"/>
    <w:rsid w:val="00C34E73"/>
    <w:rsid w:val="00C3548B"/>
    <w:rsid w:val="00C36091"/>
    <w:rsid w:val="00C40309"/>
    <w:rsid w:val="00C4113F"/>
    <w:rsid w:val="00C418B7"/>
    <w:rsid w:val="00C41AFF"/>
    <w:rsid w:val="00C46603"/>
    <w:rsid w:val="00C47F88"/>
    <w:rsid w:val="00C51EE4"/>
    <w:rsid w:val="00C52334"/>
    <w:rsid w:val="00C55079"/>
    <w:rsid w:val="00C5681A"/>
    <w:rsid w:val="00C61310"/>
    <w:rsid w:val="00C639BE"/>
    <w:rsid w:val="00C63CD0"/>
    <w:rsid w:val="00C654BD"/>
    <w:rsid w:val="00C665D8"/>
    <w:rsid w:val="00C709B6"/>
    <w:rsid w:val="00C71BAC"/>
    <w:rsid w:val="00C7345E"/>
    <w:rsid w:val="00C73605"/>
    <w:rsid w:val="00C73CFF"/>
    <w:rsid w:val="00C74537"/>
    <w:rsid w:val="00C771D4"/>
    <w:rsid w:val="00C826CF"/>
    <w:rsid w:val="00C82B37"/>
    <w:rsid w:val="00C83A13"/>
    <w:rsid w:val="00C852C9"/>
    <w:rsid w:val="00C864F5"/>
    <w:rsid w:val="00C9068C"/>
    <w:rsid w:val="00C90ED5"/>
    <w:rsid w:val="00C91034"/>
    <w:rsid w:val="00C92967"/>
    <w:rsid w:val="00C93A18"/>
    <w:rsid w:val="00C95C4B"/>
    <w:rsid w:val="00C9650D"/>
    <w:rsid w:val="00C97417"/>
    <w:rsid w:val="00CA3D0C"/>
    <w:rsid w:val="00CA3E88"/>
    <w:rsid w:val="00CA654B"/>
    <w:rsid w:val="00CA7962"/>
    <w:rsid w:val="00CB2116"/>
    <w:rsid w:val="00CB2169"/>
    <w:rsid w:val="00CB37A6"/>
    <w:rsid w:val="00CB5D92"/>
    <w:rsid w:val="00CB69AB"/>
    <w:rsid w:val="00CB6A74"/>
    <w:rsid w:val="00CB6F5B"/>
    <w:rsid w:val="00CC2754"/>
    <w:rsid w:val="00CD00FE"/>
    <w:rsid w:val="00CD117E"/>
    <w:rsid w:val="00CD12AD"/>
    <w:rsid w:val="00CD2B84"/>
    <w:rsid w:val="00CD4C7B"/>
    <w:rsid w:val="00CD5795"/>
    <w:rsid w:val="00CD6E01"/>
    <w:rsid w:val="00CD7707"/>
    <w:rsid w:val="00CE1681"/>
    <w:rsid w:val="00CE172A"/>
    <w:rsid w:val="00CE29EF"/>
    <w:rsid w:val="00CE2CEE"/>
    <w:rsid w:val="00CE3230"/>
    <w:rsid w:val="00CE5AFB"/>
    <w:rsid w:val="00CE5D7F"/>
    <w:rsid w:val="00CE6889"/>
    <w:rsid w:val="00CE75DF"/>
    <w:rsid w:val="00CE7ABA"/>
    <w:rsid w:val="00CF1AC7"/>
    <w:rsid w:val="00CF3640"/>
    <w:rsid w:val="00CF5094"/>
    <w:rsid w:val="00CF58F6"/>
    <w:rsid w:val="00D040BB"/>
    <w:rsid w:val="00D05935"/>
    <w:rsid w:val="00D10707"/>
    <w:rsid w:val="00D10B5E"/>
    <w:rsid w:val="00D1188D"/>
    <w:rsid w:val="00D145BC"/>
    <w:rsid w:val="00D1632C"/>
    <w:rsid w:val="00D17979"/>
    <w:rsid w:val="00D217EC"/>
    <w:rsid w:val="00D21957"/>
    <w:rsid w:val="00D24D6A"/>
    <w:rsid w:val="00D2617D"/>
    <w:rsid w:val="00D26182"/>
    <w:rsid w:val="00D3050D"/>
    <w:rsid w:val="00D31234"/>
    <w:rsid w:val="00D31C30"/>
    <w:rsid w:val="00D32476"/>
    <w:rsid w:val="00D3377B"/>
    <w:rsid w:val="00D33BE3"/>
    <w:rsid w:val="00D36096"/>
    <w:rsid w:val="00D376A1"/>
    <w:rsid w:val="00D3792D"/>
    <w:rsid w:val="00D37CC2"/>
    <w:rsid w:val="00D37F6C"/>
    <w:rsid w:val="00D40C2E"/>
    <w:rsid w:val="00D43A23"/>
    <w:rsid w:val="00D46373"/>
    <w:rsid w:val="00D4691D"/>
    <w:rsid w:val="00D47E35"/>
    <w:rsid w:val="00D504CD"/>
    <w:rsid w:val="00D5063C"/>
    <w:rsid w:val="00D53B01"/>
    <w:rsid w:val="00D53FE0"/>
    <w:rsid w:val="00D55E47"/>
    <w:rsid w:val="00D57C60"/>
    <w:rsid w:val="00D57DAC"/>
    <w:rsid w:val="00D6053F"/>
    <w:rsid w:val="00D609A0"/>
    <w:rsid w:val="00D60FCC"/>
    <w:rsid w:val="00D62E19"/>
    <w:rsid w:val="00D62F8A"/>
    <w:rsid w:val="00D64929"/>
    <w:rsid w:val="00D65E4C"/>
    <w:rsid w:val="00D666B2"/>
    <w:rsid w:val="00D667FF"/>
    <w:rsid w:val="00D67CD1"/>
    <w:rsid w:val="00D70657"/>
    <w:rsid w:val="00D738D6"/>
    <w:rsid w:val="00D80795"/>
    <w:rsid w:val="00D829A5"/>
    <w:rsid w:val="00D82F3F"/>
    <w:rsid w:val="00D85390"/>
    <w:rsid w:val="00D854BE"/>
    <w:rsid w:val="00D86C3B"/>
    <w:rsid w:val="00D87E00"/>
    <w:rsid w:val="00D90DD0"/>
    <w:rsid w:val="00D9134D"/>
    <w:rsid w:val="00D916EA"/>
    <w:rsid w:val="00D9403B"/>
    <w:rsid w:val="00D966AD"/>
    <w:rsid w:val="00D96D11"/>
    <w:rsid w:val="00DA0591"/>
    <w:rsid w:val="00DA0B9E"/>
    <w:rsid w:val="00DA48EA"/>
    <w:rsid w:val="00DA5157"/>
    <w:rsid w:val="00DA5337"/>
    <w:rsid w:val="00DA53E0"/>
    <w:rsid w:val="00DA5F0A"/>
    <w:rsid w:val="00DA7A03"/>
    <w:rsid w:val="00DB0427"/>
    <w:rsid w:val="00DB0DB8"/>
    <w:rsid w:val="00DB1818"/>
    <w:rsid w:val="00DB42E7"/>
    <w:rsid w:val="00DB51E7"/>
    <w:rsid w:val="00DC04F9"/>
    <w:rsid w:val="00DC08C5"/>
    <w:rsid w:val="00DC1E72"/>
    <w:rsid w:val="00DC309B"/>
    <w:rsid w:val="00DC36AA"/>
    <w:rsid w:val="00DC47DA"/>
    <w:rsid w:val="00DC4DA2"/>
    <w:rsid w:val="00DC6F3B"/>
    <w:rsid w:val="00DC7746"/>
    <w:rsid w:val="00DC7D7F"/>
    <w:rsid w:val="00DD3638"/>
    <w:rsid w:val="00DD4159"/>
    <w:rsid w:val="00DD6B7F"/>
    <w:rsid w:val="00DD7C62"/>
    <w:rsid w:val="00DE2EDA"/>
    <w:rsid w:val="00DE321C"/>
    <w:rsid w:val="00DE3ABE"/>
    <w:rsid w:val="00DE46BF"/>
    <w:rsid w:val="00DE5DB2"/>
    <w:rsid w:val="00DE664A"/>
    <w:rsid w:val="00DF08BC"/>
    <w:rsid w:val="00DF0CA7"/>
    <w:rsid w:val="00DF3416"/>
    <w:rsid w:val="00DF3511"/>
    <w:rsid w:val="00DF3A8F"/>
    <w:rsid w:val="00DF4378"/>
    <w:rsid w:val="00DF69B8"/>
    <w:rsid w:val="00E05C7C"/>
    <w:rsid w:val="00E06BE0"/>
    <w:rsid w:val="00E07D0B"/>
    <w:rsid w:val="00E114CF"/>
    <w:rsid w:val="00E11A41"/>
    <w:rsid w:val="00E12597"/>
    <w:rsid w:val="00E14F1B"/>
    <w:rsid w:val="00E1541C"/>
    <w:rsid w:val="00E17D6C"/>
    <w:rsid w:val="00E2155D"/>
    <w:rsid w:val="00E261A2"/>
    <w:rsid w:val="00E36531"/>
    <w:rsid w:val="00E41BBF"/>
    <w:rsid w:val="00E421BE"/>
    <w:rsid w:val="00E428AC"/>
    <w:rsid w:val="00E429B9"/>
    <w:rsid w:val="00E44041"/>
    <w:rsid w:val="00E44553"/>
    <w:rsid w:val="00E44EC1"/>
    <w:rsid w:val="00E45918"/>
    <w:rsid w:val="00E45C9C"/>
    <w:rsid w:val="00E46E90"/>
    <w:rsid w:val="00E471CF"/>
    <w:rsid w:val="00E47D85"/>
    <w:rsid w:val="00E50B8A"/>
    <w:rsid w:val="00E53CA3"/>
    <w:rsid w:val="00E54510"/>
    <w:rsid w:val="00E56643"/>
    <w:rsid w:val="00E569D6"/>
    <w:rsid w:val="00E56FD9"/>
    <w:rsid w:val="00E61AB1"/>
    <w:rsid w:val="00E626A1"/>
    <w:rsid w:val="00E62835"/>
    <w:rsid w:val="00E63484"/>
    <w:rsid w:val="00E64DDE"/>
    <w:rsid w:val="00E70886"/>
    <w:rsid w:val="00E74E9C"/>
    <w:rsid w:val="00E75D9F"/>
    <w:rsid w:val="00E77577"/>
    <w:rsid w:val="00E77645"/>
    <w:rsid w:val="00E7764A"/>
    <w:rsid w:val="00E818D8"/>
    <w:rsid w:val="00E81926"/>
    <w:rsid w:val="00E82E1E"/>
    <w:rsid w:val="00E83697"/>
    <w:rsid w:val="00E83E6A"/>
    <w:rsid w:val="00E8774F"/>
    <w:rsid w:val="00E94AE6"/>
    <w:rsid w:val="00E97623"/>
    <w:rsid w:val="00EA1721"/>
    <w:rsid w:val="00EA1FA4"/>
    <w:rsid w:val="00EA3AB0"/>
    <w:rsid w:val="00EA3AD9"/>
    <w:rsid w:val="00EA58F7"/>
    <w:rsid w:val="00EA65CB"/>
    <w:rsid w:val="00EB0AF6"/>
    <w:rsid w:val="00EB152D"/>
    <w:rsid w:val="00EB4383"/>
    <w:rsid w:val="00EB4DD7"/>
    <w:rsid w:val="00EB79A0"/>
    <w:rsid w:val="00EC023D"/>
    <w:rsid w:val="00EC14C7"/>
    <w:rsid w:val="00EC1527"/>
    <w:rsid w:val="00EC2B71"/>
    <w:rsid w:val="00EC3277"/>
    <w:rsid w:val="00EC404A"/>
    <w:rsid w:val="00EC4A25"/>
    <w:rsid w:val="00EC7720"/>
    <w:rsid w:val="00ED0B3D"/>
    <w:rsid w:val="00ED1E19"/>
    <w:rsid w:val="00ED2561"/>
    <w:rsid w:val="00ED288D"/>
    <w:rsid w:val="00ED44C6"/>
    <w:rsid w:val="00ED45BC"/>
    <w:rsid w:val="00ED602D"/>
    <w:rsid w:val="00ED6037"/>
    <w:rsid w:val="00EE0160"/>
    <w:rsid w:val="00EE23EB"/>
    <w:rsid w:val="00EE5772"/>
    <w:rsid w:val="00EE5CDC"/>
    <w:rsid w:val="00EE5F4E"/>
    <w:rsid w:val="00EF2481"/>
    <w:rsid w:val="00EF31F5"/>
    <w:rsid w:val="00EF5F7E"/>
    <w:rsid w:val="00EF65E9"/>
    <w:rsid w:val="00F013C5"/>
    <w:rsid w:val="00F025A2"/>
    <w:rsid w:val="00F03B62"/>
    <w:rsid w:val="00F04CF5"/>
    <w:rsid w:val="00F0501F"/>
    <w:rsid w:val="00F059C7"/>
    <w:rsid w:val="00F07388"/>
    <w:rsid w:val="00F07E60"/>
    <w:rsid w:val="00F1051E"/>
    <w:rsid w:val="00F10B28"/>
    <w:rsid w:val="00F1235D"/>
    <w:rsid w:val="00F13B63"/>
    <w:rsid w:val="00F15A22"/>
    <w:rsid w:val="00F2026E"/>
    <w:rsid w:val="00F2037A"/>
    <w:rsid w:val="00F21208"/>
    <w:rsid w:val="00F2210A"/>
    <w:rsid w:val="00F23F84"/>
    <w:rsid w:val="00F2435A"/>
    <w:rsid w:val="00F258E8"/>
    <w:rsid w:val="00F27EC4"/>
    <w:rsid w:val="00F33C7A"/>
    <w:rsid w:val="00F34BBB"/>
    <w:rsid w:val="00F37063"/>
    <w:rsid w:val="00F37743"/>
    <w:rsid w:val="00F41B4E"/>
    <w:rsid w:val="00F4250A"/>
    <w:rsid w:val="00F44AFE"/>
    <w:rsid w:val="00F50CF2"/>
    <w:rsid w:val="00F5196E"/>
    <w:rsid w:val="00F521E9"/>
    <w:rsid w:val="00F530E9"/>
    <w:rsid w:val="00F535E2"/>
    <w:rsid w:val="00F54569"/>
    <w:rsid w:val="00F54A3D"/>
    <w:rsid w:val="00F54CB0"/>
    <w:rsid w:val="00F56A5A"/>
    <w:rsid w:val="00F56CA9"/>
    <w:rsid w:val="00F56DC2"/>
    <w:rsid w:val="00F604EC"/>
    <w:rsid w:val="00F60B54"/>
    <w:rsid w:val="00F621B4"/>
    <w:rsid w:val="00F653B8"/>
    <w:rsid w:val="00F66189"/>
    <w:rsid w:val="00F70D36"/>
    <w:rsid w:val="00F71B89"/>
    <w:rsid w:val="00F71D1E"/>
    <w:rsid w:val="00F71F52"/>
    <w:rsid w:val="00F7353C"/>
    <w:rsid w:val="00F75E26"/>
    <w:rsid w:val="00F76F8F"/>
    <w:rsid w:val="00F8497A"/>
    <w:rsid w:val="00F85AE7"/>
    <w:rsid w:val="00F9050C"/>
    <w:rsid w:val="00F91EAB"/>
    <w:rsid w:val="00F92010"/>
    <w:rsid w:val="00F9324A"/>
    <w:rsid w:val="00F941DF"/>
    <w:rsid w:val="00FA1266"/>
    <w:rsid w:val="00FA2A51"/>
    <w:rsid w:val="00FA2AFC"/>
    <w:rsid w:val="00FA30C4"/>
    <w:rsid w:val="00FA3EF5"/>
    <w:rsid w:val="00FA66E4"/>
    <w:rsid w:val="00FB0ECE"/>
    <w:rsid w:val="00FB36FA"/>
    <w:rsid w:val="00FB3ACE"/>
    <w:rsid w:val="00FB40F5"/>
    <w:rsid w:val="00FB6874"/>
    <w:rsid w:val="00FB6AE2"/>
    <w:rsid w:val="00FC1192"/>
    <w:rsid w:val="00FC3177"/>
    <w:rsid w:val="00FC5DFE"/>
    <w:rsid w:val="00FC640D"/>
    <w:rsid w:val="00FC763E"/>
    <w:rsid w:val="00FD28B7"/>
    <w:rsid w:val="00FD2F69"/>
    <w:rsid w:val="00FD55E8"/>
    <w:rsid w:val="00FD7243"/>
    <w:rsid w:val="00FD76C4"/>
    <w:rsid w:val="00FE1533"/>
    <w:rsid w:val="00FE18A8"/>
    <w:rsid w:val="00FE251B"/>
    <w:rsid w:val="00FE2A8E"/>
    <w:rsid w:val="00FE3433"/>
    <w:rsid w:val="00FE4EAC"/>
    <w:rsid w:val="00FE65FC"/>
    <w:rsid w:val="00FF2081"/>
    <w:rsid w:val="00FF26B8"/>
    <w:rsid w:val="00FF3602"/>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E7968BB-C933-42D8-84CB-12FAD445F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D31"/>
    <w:pPr>
      <w:overflowPunct w:val="0"/>
      <w:autoSpaceDE w:val="0"/>
      <w:autoSpaceDN w:val="0"/>
      <w:adjustRightInd w:val="0"/>
      <w:spacing w:after="180"/>
    </w:pPr>
    <w:rPr>
      <w:lang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overflowPunct/>
      <w:autoSpaceDE/>
      <w:autoSpaceDN/>
      <w:adjustRightInd/>
      <w:ind w:left="568" w:hanging="284"/>
    </w:pPr>
    <w:rPr>
      <w:lang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overflowPunct/>
      <w:autoSpaceDE/>
      <w:autoSpaceDN/>
      <w:adjustRightInd/>
      <w:ind w:left="851" w:hanging="284"/>
    </w:pPr>
    <w:rPr>
      <w:lang w:eastAsia="en-US"/>
    </w:rPr>
  </w:style>
  <w:style w:type="paragraph" w:customStyle="1" w:styleId="B3">
    <w:name w:val="B3"/>
    <w:basedOn w:val="a"/>
    <w:link w:val="B3Char2"/>
    <w:qFormat/>
    <w:pPr>
      <w:overflowPunct/>
      <w:autoSpaceDE/>
      <w:autoSpaceDN/>
      <w:adjustRightInd/>
      <w:ind w:left="1135" w:hanging="284"/>
    </w:pPr>
    <w:rPr>
      <w:lang w:eastAsia="en-US"/>
    </w:rPr>
  </w:style>
  <w:style w:type="paragraph" w:customStyle="1" w:styleId="B4">
    <w:name w:val="B4"/>
    <w:basedOn w:val="a"/>
    <w:link w:val="B4Char"/>
    <w:qFormat/>
    <w:pPr>
      <w:overflowPunct/>
      <w:autoSpaceDE/>
      <w:autoSpaceDN/>
      <w:adjustRightInd/>
      <w:ind w:left="1418" w:hanging="284"/>
    </w:pPr>
    <w:rPr>
      <w:lang w:eastAsia="en-US"/>
    </w:rPr>
  </w:style>
  <w:style w:type="paragraph" w:customStyle="1" w:styleId="B5">
    <w:name w:val="B5"/>
    <w:basedOn w:val="a"/>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pPr>
      <w:overflowPunct/>
      <w:autoSpaceDE/>
      <w:autoSpaceDN/>
      <w:adjustRightInd/>
    </w:pPr>
    <w:rPr>
      <w:i/>
      <w:color w:val="0000FF"/>
      <w:lang w:eastAsia="en-US"/>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Document Map"/>
    <w:basedOn w:val="a"/>
    <w:link w:val="Char0"/>
    <w:rsid w:val="009D74A6"/>
    <w:pPr>
      <w:overflowPunct/>
      <w:autoSpaceDE/>
      <w:autoSpaceDN/>
      <w:adjustRightInd/>
      <w:spacing w:after="0"/>
    </w:pPr>
    <w:rPr>
      <w:sz w:val="24"/>
      <w:szCs w:val="24"/>
      <w:lang w:eastAsia="en-US"/>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overflowPunct/>
      <w:autoSpaceDE/>
      <w:autoSpaceDN/>
      <w:adjustRightInd/>
      <w:spacing w:after="0"/>
    </w:pPr>
    <w:rPr>
      <w:rFonts w:ascii="Helvetica" w:hAnsi="Helvetica"/>
      <w:sz w:val="18"/>
      <w:szCs w:val="18"/>
      <w:lang w:eastAsia="en-US"/>
    </w:rPr>
  </w:style>
  <w:style w:type="character" w:customStyle="1" w:styleId="Char1">
    <w:name w:val="풍선 도움말 텍스트 Char"/>
    <w:basedOn w:val="a0"/>
    <w:link w:val="a7"/>
    <w:rsid w:val="00B27303"/>
    <w:rPr>
      <w:rFonts w:ascii="Helvetica" w:hAnsi="Helvetica"/>
      <w:sz w:val="18"/>
      <w:szCs w:val="18"/>
      <w:lang w:eastAsia="en-US"/>
    </w:rPr>
  </w:style>
  <w:style w:type="paragraph" w:styleId="a8">
    <w:name w:val="caption"/>
    <w:basedOn w:val="a"/>
    <w:next w:val="a"/>
    <w:unhideWhenUsed/>
    <w:qFormat/>
    <w:rsid w:val="00780E18"/>
    <w:pPr>
      <w:overflowPunct/>
      <w:autoSpaceDE/>
      <w:autoSpaceDN/>
      <w:adjustRightInd/>
      <w:spacing w:after="200"/>
    </w:pPr>
    <w:rPr>
      <w:i/>
      <w:iCs/>
      <w:color w:val="44546A" w:themeColor="text2"/>
      <w:sz w:val="18"/>
      <w:szCs w:val="18"/>
      <w:lang w:eastAsia="en-US"/>
    </w:rPr>
  </w:style>
  <w:style w:type="character" w:styleId="a9">
    <w:name w:val="annotation reference"/>
    <w:basedOn w:val="a0"/>
    <w:rsid w:val="00446A33"/>
    <w:rPr>
      <w:sz w:val="16"/>
      <w:szCs w:val="16"/>
    </w:rPr>
  </w:style>
  <w:style w:type="paragraph" w:styleId="aa">
    <w:name w:val="annotation text"/>
    <w:basedOn w:val="a"/>
    <w:link w:val="Char2"/>
    <w:rsid w:val="00446A33"/>
    <w:pPr>
      <w:overflowPunct/>
      <w:autoSpaceDE/>
      <w:autoSpaceDN/>
      <w:adjustRightInd/>
    </w:pPr>
    <w:rPr>
      <w:lang w:eastAsia="en-US"/>
    </w:rPr>
  </w:style>
  <w:style w:type="character" w:customStyle="1" w:styleId="Char2">
    <w:name w:val="메모 텍스트 Char"/>
    <w:basedOn w:val="a0"/>
    <w:link w:val="aa"/>
    <w:rsid w:val="00446A33"/>
    <w:rPr>
      <w:lang w:eastAsia="en-US"/>
    </w:rPr>
  </w:style>
  <w:style w:type="paragraph" w:styleId="ab">
    <w:name w:val="annotation subject"/>
    <w:basedOn w:val="aa"/>
    <w:next w:val="aa"/>
    <w:link w:val="Char3"/>
    <w:rsid w:val="00446A33"/>
    <w:rPr>
      <w:b/>
      <w:bCs/>
    </w:rPr>
  </w:style>
  <w:style w:type="character" w:customStyle="1" w:styleId="Char3">
    <w:name w:val="메모 주제 Char"/>
    <w:basedOn w:val="Char2"/>
    <w:link w:val="ab"/>
    <w:rsid w:val="00446A33"/>
    <w:rPr>
      <w:b/>
      <w:bCs/>
      <w:lang w:eastAsia="en-US"/>
    </w:rPr>
  </w:style>
  <w:style w:type="character" w:customStyle="1" w:styleId="B1Char1">
    <w:name w:val="B1 Char1"/>
    <w:link w:val="B1"/>
    <w:qFormat/>
    <w:rsid w:val="006577FB"/>
    <w:rPr>
      <w:lang w:eastAsia="en-US"/>
    </w:rPr>
  </w:style>
  <w:style w:type="paragraph" w:styleId="ac">
    <w:name w:val="Revision"/>
    <w:hidden/>
    <w:uiPriority w:val="99"/>
    <w:semiHidden/>
    <w:rsid w:val="00BD398E"/>
    <w:rPr>
      <w:lang w:eastAsia="en-US"/>
    </w:rPr>
  </w:style>
  <w:style w:type="table" w:styleId="ad">
    <w:name w:val="Table Grid"/>
    <w:basedOn w:val="a1"/>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ae">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
    <w:basedOn w:val="a"/>
    <w:link w:val="Char4"/>
    <w:uiPriority w:val="34"/>
    <w:qFormat/>
    <w:rsid w:val="006C77C9"/>
    <w:pPr>
      <w:overflowPunct/>
      <w:autoSpaceDE/>
      <w:autoSpaceDN/>
      <w:adjustRightInd/>
      <w:ind w:left="720"/>
      <w:contextualSpacing/>
    </w:pPr>
    <w:rPr>
      <w:lang w:eastAsia="en-US"/>
    </w:rPr>
  </w:style>
  <w:style w:type="paragraph" w:customStyle="1" w:styleId="3GPPHeader">
    <w:name w:val="3GPP_Header"/>
    <w:basedOn w:val="a"/>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Agreement">
    <w:name w:val="Agreement"/>
    <w:basedOn w:val="a"/>
    <w:next w:val="Doc-text2"/>
    <w:uiPriority w:val="99"/>
    <w:qFormat/>
    <w:rsid w:val="00D376A1"/>
    <w:pPr>
      <w:numPr>
        <w:numId w:val="20"/>
      </w:numPr>
      <w:tabs>
        <w:tab w:val="num" w:pos="1619"/>
      </w:tabs>
      <w:overflowPunct/>
      <w:autoSpaceDE/>
      <w:autoSpaceDN/>
      <w:adjustRightInd/>
      <w:spacing w:before="60" w:after="0"/>
      <w:ind w:left="1619"/>
    </w:pPr>
    <w:rPr>
      <w:rFonts w:ascii="Arial" w:eastAsia="MS Mincho" w:hAnsi="Arial"/>
      <w:b/>
      <w:szCs w:val="24"/>
      <w:lang w:eastAsia="en-GB"/>
    </w:rPr>
  </w:style>
  <w:style w:type="character" w:customStyle="1" w:styleId="Char4">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e"/>
    <w:uiPriority w:val="34"/>
    <w:qFormat/>
    <w:rsid w:val="00E7757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778834007">
              <w:marLeft w:val="0"/>
              <w:marRight w:val="0"/>
              <w:marTop w:val="0"/>
              <w:marBottom w:val="0"/>
              <w:divBdr>
                <w:top w:val="none" w:sz="0" w:space="0" w:color="auto"/>
                <w:left w:val="none" w:sz="0" w:space="0" w:color="auto"/>
                <w:bottom w:val="none" w:sz="0" w:space="0" w:color="auto"/>
                <w:right w:val="none" w:sz="0" w:space="0" w:color="auto"/>
              </w:divBdr>
            </w:div>
            <w:div w:id="184308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76645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53A5240B-67DF-4008-BF39-201AAB341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3</Pages>
  <Words>1082</Words>
  <Characters>6168</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7236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Samsung</dc:creator>
  <cp:keywords/>
  <dc:description/>
  <cp:lastModifiedBy>Sangkyu Baek2</cp:lastModifiedBy>
  <cp:revision>8</cp:revision>
  <dcterms:created xsi:type="dcterms:W3CDTF">2021-10-21T08:57:00Z</dcterms:created>
  <dcterms:modified xsi:type="dcterms:W3CDTF">2021-10-22T06:19:00Z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